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DFD4" w14:textId="77777777" w:rsidR="001F5171" w:rsidRPr="004F5633" w:rsidRDefault="001F5171" w:rsidP="001F5171">
      <w:pPr>
        <w:spacing w:after="0" w:line="240" w:lineRule="auto"/>
        <w:rPr>
          <w:rFonts w:eastAsia="Times New Roman" w:cstheme="minorHAnsi"/>
          <w:i/>
          <w:lang w:eastAsia="en-GB"/>
        </w:rPr>
      </w:pPr>
      <w:r w:rsidRPr="004F5633">
        <w:rPr>
          <w:rFonts w:eastAsia="Times New Roman" w:cstheme="minorHAnsi"/>
          <w:noProof/>
          <w:lang w:eastAsia="en-GB"/>
        </w:rPr>
        <w:drawing>
          <wp:anchor distT="0" distB="0" distL="114300" distR="114300" simplePos="0" relativeHeight="251661312" behindDoc="1" locked="0" layoutInCell="1" allowOverlap="1" wp14:anchorId="1B92986B" wp14:editId="61EE0D85">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633">
        <w:rPr>
          <w:rFonts w:eastAsia="Times New Roman" w:cstheme="minorHAnsi"/>
          <w:i/>
          <w:lang w:eastAsia="en-GB"/>
        </w:rPr>
        <w:t>‘They will soar on wings like eagles …’</w:t>
      </w:r>
    </w:p>
    <w:p w14:paraId="4599A035" w14:textId="77777777" w:rsidR="001F5171" w:rsidRPr="004F5633" w:rsidRDefault="001F5171" w:rsidP="001F5171">
      <w:pPr>
        <w:spacing w:after="0" w:line="240" w:lineRule="auto"/>
        <w:rPr>
          <w:rFonts w:eastAsia="Times New Roman" w:cstheme="minorHAnsi"/>
          <w:lang w:eastAsia="en-GB"/>
        </w:rPr>
      </w:pPr>
      <w:r w:rsidRPr="004F5633">
        <w:rPr>
          <w:rFonts w:eastAsia="Times New Roman" w:cstheme="minorHAnsi"/>
          <w:lang w:eastAsia="en-GB"/>
        </w:rPr>
        <w:t>Isaiah 40:31</w:t>
      </w:r>
    </w:p>
    <w:p w14:paraId="31A3E314" w14:textId="77777777" w:rsidR="001F5171" w:rsidRPr="004F5633" w:rsidRDefault="001F5171" w:rsidP="001F5171">
      <w:pPr>
        <w:spacing w:after="0" w:line="240" w:lineRule="auto"/>
        <w:rPr>
          <w:rFonts w:eastAsia="Times New Roman" w:cstheme="minorHAnsi"/>
        </w:rPr>
      </w:pPr>
      <w:r w:rsidRPr="004F5633">
        <w:rPr>
          <w:rFonts w:eastAsia="Times New Roman" w:cstheme="minorHAnsi"/>
          <w:color w:val="1A1A1A"/>
        </w:rPr>
        <w:t xml:space="preserve">  </w:t>
      </w:r>
    </w:p>
    <w:p w14:paraId="774B373A" w14:textId="77777777" w:rsidR="001F5171" w:rsidRPr="004F5633" w:rsidRDefault="001F5171" w:rsidP="001F5171">
      <w:pPr>
        <w:tabs>
          <w:tab w:val="center" w:pos="4513"/>
          <w:tab w:val="right" w:pos="9026"/>
        </w:tabs>
        <w:spacing w:after="0" w:line="240" w:lineRule="auto"/>
        <w:rPr>
          <w:rFonts w:eastAsia="Times New Roman" w:cstheme="minorHAnsi"/>
          <w:color w:val="1D62AB"/>
        </w:rPr>
      </w:pPr>
      <w:proofErr w:type="gramStart"/>
      <w:r w:rsidRPr="004F5633">
        <w:rPr>
          <w:rFonts w:eastAsia="Times New Roman" w:cstheme="minorHAnsi"/>
          <w:b/>
          <w:bCs/>
          <w:color w:val="1D62AB"/>
          <w:spacing w:val="14"/>
          <w:lang w:eastAsia="en-GB"/>
        </w:rPr>
        <w:t>collaborate</w:t>
      </w:r>
      <w:proofErr w:type="gramEnd"/>
      <w:r w:rsidRPr="004F5633">
        <w:rPr>
          <w:rFonts w:eastAsia="Times New Roman" w:cstheme="minorHAnsi"/>
          <w:b/>
          <w:color w:val="1D62AB"/>
          <w:spacing w:val="14"/>
          <w:lang w:eastAsia="en-GB"/>
        </w:rPr>
        <w:t xml:space="preserve"> | </w:t>
      </w:r>
      <w:r w:rsidRPr="004F5633">
        <w:rPr>
          <w:rFonts w:eastAsia="Times New Roman" w:cstheme="minorHAnsi"/>
          <w:b/>
          <w:bCs/>
          <w:color w:val="1D62AB"/>
          <w:spacing w:val="14"/>
          <w:lang w:eastAsia="en-GB"/>
        </w:rPr>
        <w:t>enrich</w:t>
      </w:r>
      <w:r w:rsidRPr="004F5633">
        <w:rPr>
          <w:rFonts w:eastAsia="Times New Roman" w:cstheme="minorHAnsi"/>
          <w:b/>
          <w:color w:val="1D62AB"/>
          <w:spacing w:val="14"/>
          <w:lang w:eastAsia="en-GB"/>
        </w:rPr>
        <w:t xml:space="preserve"> | trust |</w:t>
      </w:r>
      <w:r w:rsidRPr="004F5633">
        <w:rPr>
          <w:rFonts w:eastAsia="Times New Roman" w:cstheme="minorHAnsi"/>
          <w:b/>
          <w:bCs/>
          <w:color w:val="1D62AB"/>
          <w:spacing w:val="14"/>
          <w:lang w:eastAsia="en-GB"/>
        </w:rPr>
        <w:t xml:space="preserve"> innovate</w:t>
      </w:r>
      <w:r w:rsidRPr="004F5633">
        <w:rPr>
          <w:rFonts w:eastAsia="Times New Roman" w:cstheme="minorHAnsi"/>
          <w:b/>
          <w:color w:val="1D62AB"/>
          <w:spacing w:val="14"/>
          <w:lang w:eastAsia="en-GB"/>
        </w:rPr>
        <w:t xml:space="preserve"> |</w:t>
      </w:r>
      <w:r w:rsidRPr="004F5633">
        <w:rPr>
          <w:rFonts w:eastAsia="Times New Roman" w:cstheme="minorHAnsi"/>
          <w:b/>
          <w:bCs/>
          <w:color w:val="1D62AB"/>
          <w:spacing w:val="14"/>
          <w:lang w:eastAsia="en-GB"/>
        </w:rPr>
        <w:t xml:space="preserve"> aspire</w:t>
      </w:r>
      <w:r w:rsidRPr="004F5633">
        <w:rPr>
          <w:rFonts w:eastAsia="Times New Roman" w:cstheme="minorHAnsi"/>
          <w:b/>
          <w:color w:val="1D62AB"/>
          <w:spacing w:val="14"/>
          <w:lang w:eastAsia="en-GB"/>
        </w:rPr>
        <w:t xml:space="preserve"> | </w:t>
      </w:r>
      <w:r w:rsidRPr="004F5633">
        <w:rPr>
          <w:rFonts w:eastAsia="Times New Roman" w:cstheme="minorHAnsi"/>
          <w:b/>
          <w:bCs/>
          <w:color w:val="1D62AB"/>
          <w:spacing w:val="14"/>
          <w:lang w:eastAsia="en-GB"/>
        </w:rPr>
        <w:t>nurture</w:t>
      </w:r>
    </w:p>
    <w:p w14:paraId="50607DA7" w14:textId="5BF95CF2" w:rsidR="00224A91" w:rsidRPr="004F5633" w:rsidRDefault="00224A91" w:rsidP="00224A91">
      <w:pPr>
        <w:widowControl w:val="0"/>
        <w:spacing w:after="0" w:line="240" w:lineRule="auto"/>
        <w:rPr>
          <w:rFonts w:eastAsia="Cambria" w:cstheme="minorHAnsi"/>
          <w:b/>
          <w:i/>
          <w:lang w:val="en-US"/>
        </w:rPr>
      </w:pPr>
    </w:p>
    <w:p w14:paraId="20C15E90" w14:textId="26779A98" w:rsidR="00224A91" w:rsidRPr="004F5633" w:rsidRDefault="001F5171" w:rsidP="00224A91">
      <w:pPr>
        <w:widowControl w:val="0"/>
        <w:spacing w:after="0" w:line="240" w:lineRule="auto"/>
        <w:ind w:right="677"/>
        <w:rPr>
          <w:rFonts w:eastAsia="Cambria" w:cstheme="minorHAnsi"/>
          <w:i/>
          <w:lang w:val="en-US"/>
        </w:rPr>
      </w:pPr>
      <w:r w:rsidRPr="004F5633">
        <w:rPr>
          <w:rFonts w:cstheme="minorHAnsi"/>
          <w:noProof/>
          <w:lang w:eastAsia="en-GB"/>
        </w:rPr>
        <w:drawing>
          <wp:anchor distT="0" distB="0" distL="114300" distR="114300" simplePos="0" relativeHeight="251659264" behindDoc="1" locked="0" layoutInCell="0" allowOverlap="1" wp14:anchorId="21D35106" wp14:editId="1DFCAFD5">
            <wp:simplePos x="0" y="0"/>
            <wp:positionH relativeFrom="margin">
              <wp:posOffset>813435</wp:posOffset>
            </wp:positionH>
            <wp:positionV relativeFrom="margin">
              <wp:posOffset>651510</wp:posOffset>
            </wp:positionV>
            <wp:extent cx="7624445" cy="76244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0">
                      <a:lum bright="78000" contrast="-74000"/>
                      <a:extLst>
                        <a:ext uri="{28A0092B-C50C-407E-A947-70E740481C1C}">
                          <a14:useLocalDpi xmlns:a14="http://schemas.microsoft.com/office/drawing/2010/main" val="0"/>
                        </a:ext>
                      </a:extLst>
                    </a:blip>
                    <a:srcRect/>
                    <a:stretch>
                      <a:fillRect/>
                    </a:stretch>
                  </pic:blipFill>
                  <pic:spPr bwMode="auto">
                    <a:xfrm>
                      <a:off x="0" y="0"/>
                      <a:ext cx="7624445" cy="7624445"/>
                    </a:xfrm>
                    <a:prstGeom prst="rect">
                      <a:avLst/>
                    </a:prstGeom>
                    <a:noFill/>
                  </pic:spPr>
                </pic:pic>
              </a:graphicData>
            </a:graphic>
            <wp14:sizeRelH relativeFrom="page">
              <wp14:pctWidth>0</wp14:pctWidth>
            </wp14:sizeRelH>
            <wp14:sizeRelV relativeFrom="page">
              <wp14:pctHeight>0</wp14:pctHeight>
            </wp14:sizeRelV>
          </wp:anchor>
        </w:drawing>
      </w:r>
      <w:r w:rsidR="00224A91" w:rsidRPr="004F5633">
        <w:rPr>
          <w:rFonts w:eastAsia="Cambria" w:cstheme="minorHAnsi"/>
          <w:i/>
          <w:lang w:val="en-US"/>
        </w:rPr>
        <w:tab/>
      </w:r>
    </w:p>
    <w:p w14:paraId="35558D8F" w14:textId="77777777" w:rsidR="00224A91" w:rsidRPr="004F5633" w:rsidRDefault="00224A91" w:rsidP="00224A91">
      <w:pPr>
        <w:widowControl w:val="0"/>
        <w:spacing w:after="0" w:line="240" w:lineRule="auto"/>
        <w:ind w:right="677"/>
        <w:rPr>
          <w:rFonts w:eastAsia="Cambria" w:cstheme="minorHAnsi"/>
          <w:i/>
          <w:lang w:val="en-US"/>
        </w:rPr>
      </w:pPr>
    </w:p>
    <w:p w14:paraId="2E247939" w14:textId="77777777" w:rsidR="00224A91" w:rsidRPr="004F5633" w:rsidRDefault="00224A91" w:rsidP="00224A91">
      <w:pPr>
        <w:widowControl w:val="0"/>
        <w:spacing w:after="0" w:line="240" w:lineRule="auto"/>
        <w:rPr>
          <w:rFonts w:eastAsia="Cambria" w:cstheme="minorHAnsi"/>
          <w:u w:val="single"/>
          <w:lang w:val="en-US"/>
        </w:rPr>
      </w:pPr>
    </w:p>
    <w:p w14:paraId="484B441E" w14:textId="77777777" w:rsidR="00224A91" w:rsidRPr="004F5633" w:rsidRDefault="00224A91" w:rsidP="00224A91">
      <w:pPr>
        <w:widowControl w:val="0"/>
        <w:spacing w:after="0" w:line="240" w:lineRule="auto"/>
        <w:jc w:val="center"/>
        <w:rPr>
          <w:rFonts w:eastAsia="Cambria" w:cstheme="minorHAnsi"/>
          <w:u w:val="single"/>
          <w:lang w:val="en-US"/>
        </w:rPr>
      </w:pPr>
    </w:p>
    <w:p w14:paraId="0A810686" w14:textId="77777777" w:rsidR="00224A91" w:rsidRPr="004F5633" w:rsidRDefault="00224A91" w:rsidP="00224A91">
      <w:pPr>
        <w:widowControl w:val="0"/>
        <w:spacing w:after="0" w:line="240" w:lineRule="auto"/>
        <w:jc w:val="center"/>
        <w:rPr>
          <w:rFonts w:eastAsia="Cambria" w:cstheme="minorHAnsi"/>
          <w:u w:val="single"/>
          <w:lang w:val="en-US"/>
        </w:rPr>
      </w:pPr>
    </w:p>
    <w:p w14:paraId="12E3EB12" w14:textId="77777777" w:rsidR="00224A91" w:rsidRPr="004F5633" w:rsidRDefault="00224A91" w:rsidP="00224A91">
      <w:pPr>
        <w:widowControl w:val="0"/>
        <w:spacing w:after="0" w:line="240" w:lineRule="auto"/>
        <w:rPr>
          <w:rFonts w:eastAsia="Cambria" w:cstheme="minorHAnsi"/>
          <w:lang w:val="en-US"/>
        </w:rPr>
      </w:pPr>
    </w:p>
    <w:p w14:paraId="4CBDC158" w14:textId="77777777" w:rsidR="00224A91" w:rsidRPr="004F5633" w:rsidRDefault="00224A91" w:rsidP="00224A91">
      <w:pPr>
        <w:widowControl w:val="0"/>
        <w:spacing w:after="0" w:line="240" w:lineRule="auto"/>
        <w:jc w:val="center"/>
        <w:rPr>
          <w:rFonts w:eastAsia="Cambria" w:cstheme="minorHAnsi"/>
          <w:u w:val="single"/>
          <w:lang w:val="en-US"/>
        </w:rPr>
      </w:pPr>
    </w:p>
    <w:p w14:paraId="26AF2277" w14:textId="77777777" w:rsidR="00224A91" w:rsidRPr="004F5633" w:rsidRDefault="00224A91" w:rsidP="00224A91">
      <w:pPr>
        <w:widowControl w:val="0"/>
        <w:spacing w:after="0" w:line="240" w:lineRule="auto"/>
        <w:jc w:val="center"/>
        <w:rPr>
          <w:rFonts w:eastAsia="Cambria" w:cstheme="minorHAnsi"/>
          <w:u w:val="single"/>
          <w:lang w:val="en-US"/>
        </w:rPr>
      </w:pPr>
    </w:p>
    <w:p w14:paraId="27C9EC60" w14:textId="77777777" w:rsidR="00224A91" w:rsidRPr="004F5633" w:rsidRDefault="00224A91" w:rsidP="00224A91">
      <w:pPr>
        <w:widowControl w:val="0"/>
        <w:spacing w:after="0" w:line="240" w:lineRule="auto"/>
        <w:jc w:val="center"/>
        <w:rPr>
          <w:rFonts w:eastAsia="Cambria" w:cstheme="minorHAnsi"/>
          <w:u w:val="single"/>
          <w:lang w:val="en-US"/>
        </w:rPr>
      </w:pPr>
    </w:p>
    <w:p w14:paraId="087DDABF" w14:textId="77777777" w:rsidR="00224A91" w:rsidRPr="004F5633" w:rsidRDefault="00224A91" w:rsidP="00224A91">
      <w:pPr>
        <w:widowControl w:val="0"/>
        <w:spacing w:after="0" w:line="480" w:lineRule="auto"/>
        <w:jc w:val="center"/>
        <w:rPr>
          <w:rFonts w:eastAsia="Cambria" w:cstheme="minorHAnsi"/>
          <w:u w:val="single"/>
          <w:lang w:val="en-US"/>
        </w:rPr>
      </w:pPr>
    </w:p>
    <w:p w14:paraId="5F3D89E2" w14:textId="77777777" w:rsidR="00224A91" w:rsidRPr="004F5633" w:rsidRDefault="00224A91" w:rsidP="00224A91">
      <w:pPr>
        <w:widowControl w:val="0"/>
        <w:spacing w:after="0" w:line="480" w:lineRule="auto"/>
        <w:jc w:val="center"/>
        <w:rPr>
          <w:rFonts w:eastAsia="Cambria" w:cstheme="minorHAnsi"/>
          <w:u w:val="single"/>
          <w:lang w:val="en-US"/>
        </w:rPr>
      </w:pPr>
    </w:p>
    <w:p w14:paraId="56DF7B4B" w14:textId="3F45922C" w:rsidR="00224A91" w:rsidRPr="004F5633" w:rsidRDefault="00224A91" w:rsidP="00224A91">
      <w:pPr>
        <w:widowControl w:val="0"/>
        <w:spacing w:after="0" w:line="480" w:lineRule="auto"/>
        <w:jc w:val="center"/>
        <w:rPr>
          <w:rFonts w:eastAsia="Cambria" w:cstheme="minorHAnsi"/>
          <w:u w:val="single"/>
          <w:lang w:val="en-US"/>
        </w:rPr>
      </w:pPr>
      <w:r w:rsidRPr="004F5633">
        <w:rPr>
          <w:rFonts w:eastAsia="Cambria" w:cstheme="minorHAnsi"/>
          <w:noProof/>
          <w:u w:val="single"/>
          <w:lang w:val="en-US"/>
        </w:rPr>
        <w:t>Multi</w:t>
      </w:r>
      <w:r w:rsidR="0095372F" w:rsidRPr="004F5633">
        <w:rPr>
          <w:rFonts w:eastAsia="Cambria" w:cstheme="minorHAnsi"/>
          <w:noProof/>
          <w:u w:val="single"/>
          <w:lang w:val="en-US"/>
        </w:rPr>
        <w:t>-</w:t>
      </w:r>
      <w:r w:rsidRPr="004F5633">
        <w:rPr>
          <w:rFonts w:eastAsia="Cambria" w:cstheme="minorHAnsi"/>
          <w:noProof/>
          <w:u w:val="single"/>
          <w:lang w:val="en-US"/>
        </w:rPr>
        <w:t>Academy</w:t>
      </w:r>
      <w:r w:rsidRPr="004F5633">
        <w:rPr>
          <w:rFonts w:eastAsia="Cambria" w:cstheme="minorHAnsi"/>
          <w:u w:val="single"/>
          <w:lang w:val="en-US"/>
        </w:rPr>
        <w:t xml:space="preserve"> Trust Policy </w:t>
      </w:r>
    </w:p>
    <w:p w14:paraId="5689BE11" w14:textId="77777777" w:rsidR="00224A91" w:rsidRPr="004F5633" w:rsidRDefault="00224A91" w:rsidP="00AD6F22">
      <w:pPr>
        <w:widowControl w:val="0"/>
        <w:spacing w:after="0" w:line="480" w:lineRule="auto"/>
        <w:jc w:val="center"/>
        <w:rPr>
          <w:rFonts w:eastAsia="Cambria" w:cstheme="minorHAnsi"/>
          <w:u w:val="single"/>
          <w:lang w:val="en-US"/>
        </w:rPr>
      </w:pPr>
      <w:r w:rsidRPr="004F5633">
        <w:rPr>
          <w:rFonts w:eastAsia="Cambria" w:cstheme="minorHAnsi"/>
          <w:u w:val="single"/>
          <w:lang w:val="en-US"/>
        </w:rPr>
        <w:t xml:space="preserve">Equalities Statement </w:t>
      </w:r>
      <w:r w:rsidR="00AD6F22" w:rsidRPr="004F5633">
        <w:rPr>
          <w:rFonts w:eastAsia="Cambria" w:cstheme="minorHAnsi"/>
          <w:u w:val="single"/>
          <w:lang w:val="en-US"/>
        </w:rPr>
        <w:t xml:space="preserve">and Objectives </w:t>
      </w:r>
    </w:p>
    <w:p w14:paraId="7D4D7980" w14:textId="77777777" w:rsidR="00224A91" w:rsidRPr="004F5633" w:rsidRDefault="00224A91" w:rsidP="00224A91">
      <w:pPr>
        <w:widowControl w:val="0"/>
        <w:spacing w:after="0" w:line="240" w:lineRule="auto"/>
        <w:jc w:val="center"/>
        <w:rPr>
          <w:rFonts w:eastAsia="Cambria" w:cstheme="minorHAnsi"/>
          <w:u w:val="single"/>
          <w:lang w:val="en-US"/>
        </w:rPr>
      </w:pPr>
    </w:p>
    <w:p w14:paraId="203B0FD9" w14:textId="77777777" w:rsidR="00224A91" w:rsidRPr="004F5633" w:rsidRDefault="00224A91" w:rsidP="00224A91">
      <w:pPr>
        <w:widowControl w:val="0"/>
        <w:spacing w:after="0" w:line="240" w:lineRule="auto"/>
        <w:rPr>
          <w:rFonts w:eastAsia="Cambria" w:cstheme="minorHAnsi"/>
          <w:lang w:val="en-US"/>
        </w:rPr>
      </w:pPr>
    </w:p>
    <w:p w14:paraId="14DBC47D" w14:textId="37956992" w:rsidR="00224A91" w:rsidRPr="004F5633" w:rsidRDefault="00224A91" w:rsidP="00224A91">
      <w:pPr>
        <w:widowControl w:val="0"/>
        <w:spacing w:after="0" w:line="480" w:lineRule="auto"/>
        <w:jc w:val="center"/>
        <w:rPr>
          <w:rFonts w:eastAsia="Cambria" w:cstheme="minorHAnsi"/>
          <w:lang w:val="en-US"/>
        </w:rPr>
      </w:pPr>
      <w:r w:rsidRPr="004F5633">
        <w:rPr>
          <w:rFonts w:eastAsia="Cambria" w:cstheme="minorHAnsi"/>
          <w:lang w:val="en-US"/>
        </w:rPr>
        <w:t xml:space="preserve">Date adopted by Trust Board: </w:t>
      </w:r>
      <w:r w:rsidR="00170993" w:rsidRPr="005B7C47">
        <w:rPr>
          <w:rFonts w:eastAsia="Cambria" w:cstheme="minorHAnsi"/>
          <w:lang w:val="en-US"/>
        </w:rPr>
        <w:t>07</w:t>
      </w:r>
      <w:r w:rsidR="00FF1FA7" w:rsidRPr="005B7C47">
        <w:rPr>
          <w:rFonts w:eastAsia="Cambria" w:cstheme="minorHAnsi"/>
          <w:lang w:val="en-US"/>
        </w:rPr>
        <w:t>/202</w:t>
      </w:r>
      <w:r w:rsidR="00170993" w:rsidRPr="005B7C47">
        <w:rPr>
          <w:rFonts w:eastAsia="Cambria" w:cstheme="minorHAnsi"/>
          <w:lang w:val="en-US"/>
        </w:rPr>
        <w:t>4</w:t>
      </w:r>
    </w:p>
    <w:p w14:paraId="7B235C29" w14:textId="29DD15D3" w:rsidR="00224A91" w:rsidRPr="004F5633" w:rsidRDefault="00224A91" w:rsidP="00224A91">
      <w:pPr>
        <w:widowControl w:val="0"/>
        <w:spacing w:after="0" w:line="480" w:lineRule="auto"/>
        <w:jc w:val="center"/>
        <w:rPr>
          <w:rFonts w:eastAsia="Cambria" w:cstheme="minorHAnsi"/>
          <w:lang w:val="en-US"/>
        </w:rPr>
      </w:pPr>
      <w:r w:rsidRPr="004F5633">
        <w:rPr>
          <w:rFonts w:eastAsia="Cambria" w:cstheme="minorHAnsi"/>
          <w:lang w:val="en-US"/>
        </w:rPr>
        <w:t>Date of next Review:</w:t>
      </w:r>
      <w:r w:rsidR="00170993">
        <w:rPr>
          <w:rFonts w:eastAsia="Cambria" w:cstheme="minorHAnsi"/>
          <w:lang w:val="en-US"/>
        </w:rPr>
        <w:t xml:space="preserve"> </w:t>
      </w:r>
      <w:r w:rsidR="00170993" w:rsidRPr="005B7C47">
        <w:rPr>
          <w:rFonts w:eastAsia="Cambria" w:cstheme="minorHAnsi"/>
          <w:lang w:val="en-US"/>
        </w:rPr>
        <w:t>07</w:t>
      </w:r>
      <w:r w:rsidR="00FF1FA7" w:rsidRPr="005B7C47">
        <w:rPr>
          <w:rFonts w:eastAsia="Cambria" w:cstheme="minorHAnsi"/>
          <w:lang w:val="en-US"/>
        </w:rPr>
        <w:t>/202</w:t>
      </w:r>
      <w:r w:rsidR="00170993" w:rsidRPr="005B7C47">
        <w:rPr>
          <w:rFonts w:eastAsia="Cambria" w:cstheme="minorHAnsi"/>
          <w:lang w:val="en-US"/>
        </w:rPr>
        <w:t>5</w:t>
      </w:r>
    </w:p>
    <w:p w14:paraId="16939047" w14:textId="77777777" w:rsidR="00224A91" w:rsidRPr="004F5633" w:rsidRDefault="00224A91" w:rsidP="00224A91">
      <w:pPr>
        <w:widowControl w:val="0"/>
        <w:spacing w:after="0" w:line="240" w:lineRule="auto"/>
        <w:rPr>
          <w:rFonts w:eastAsia="Franklin Gothic Medium" w:cstheme="minorHAnsi"/>
          <w:lang w:val="en-US"/>
        </w:rPr>
      </w:pPr>
    </w:p>
    <w:p w14:paraId="36129F2D" w14:textId="77777777" w:rsidR="00224A91" w:rsidRPr="004F5633" w:rsidRDefault="00224A91" w:rsidP="00224A91">
      <w:pPr>
        <w:widowControl w:val="0"/>
        <w:spacing w:after="0" w:line="240" w:lineRule="auto"/>
        <w:rPr>
          <w:rFonts w:eastAsia="Franklin Gothic Medium" w:cstheme="minorHAnsi"/>
          <w:lang w:val="en-US"/>
        </w:rPr>
      </w:pPr>
    </w:p>
    <w:p w14:paraId="037161B6" w14:textId="77777777" w:rsidR="00224A91" w:rsidRPr="004F5633" w:rsidRDefault="00224A91" w:rsidP="00224A91">
      <w:pPr>
        <w:widowControl w:val="0"/>
        <w:spacing w:after="0" w:line="240" w:lineRule="auto"/>
        <w:rPr>
          <w:rFonts w:eastAsia="Franklin Gothic Medium" w:cstheme="minorHAnsi"/>
          <w:lang w:val="en-US"/>
        </w:rPr>
      </w:pPr>
    </w:p>
    <w:p w14:paraId="2FBE26DC" w14:textId="77777777" w:rsidR="00224A91" w:rsidRPr="004F5633" w:rsidRDefault="00224A91" w:rsidP="00224A91">
      <w:pPr>
        <w:widowControl w:val="0"/>
        <w:spacing w:after="0" w:line="240" w:lineRule="auto"/>
        <w:rPr>
          <w:rFonts w:eastAsia="Franklin Gothic Medium" w:cstheme="minorHAnsi"/>
          <w:lang w:val="en-US"/>
        </w:rPr>
      </w:pPr>
    </w:p>
    <w:p w14:paraId="2CE5920D" w14:textId="77777777" w:rsidR="00224A91" w:rsidRPr="004F5633" w:rsidRDefault="00224A91" w:rsidP="00224A91">
      <w:pPr>
        <w:widowControl w:val="0"/>
        <w:spacing w:after="0" w:line="240" w:lineRule="auto"/>
        <w:rPr>
          <w:rFonts w:eastAsia="Franklin Gothic Medium" w:cstheme="minorHAnsi"/>
          <w:lang w:val="en-US"/>
        </w:rPr>
      </w:pPr>
    </w:p>
    <w:p w14:paraId="7E20C52D" w14:textId="77777777" w:rsidR="00224A91" w:rsidRPr="004F5633" w:rsidRDefault="00224A91" w:rsidP="00224A91">
      <w:pPr>
        <w:widowControl w:val="0"/>
        <w:spacing w:after="0" w:line="240" w:lineRule="auto"/>
        <w:rPr>
          <w:rFonts w:eastAsia="Franklin Gothic Medium" w:cstheme="minorHAnsi"/>
          <w:lang w:val="en-US"/>
        </w:rPr>
      </w:pPr>
    </w:p>
    <w:p w14:paraId="4A3941FD" w14:textId="77777777" w:rsidR="00224A91" w:rsidRPr="004F5633" w:rsidRDefault="00224A91" w:rsidP="00224A91">
      <w:pPr>
        <w:widowControl w:val="0"/>
        <w:spacing w:after="0" w:line="240" w:lineRule="auto"/>
        <w:rPr>
          <w:rFonts w:eastAsia="Franklin Gothic Medium" w:cstheme="minorHAnsi"/>
          <w:lang w:val="en-US"/>
        </w:rPr>
      </w:pPr>
    </w:p>
    <w:p w14:paraId="11A55D75" w14:textId="77777777" w:rsidR="00224A91" w:rsidRPr="004F5633" w:rsidRDefault="00224A91" w:rsidP="00224A91">
      <w:pPr>
        <w:widowControl w:val="0"/>
        <w:spacing w:after="0" w:line="240" w:lineRule="auto"/>
        <w:rPr>
          <w:rFonts w:eastAsia="Franklin Gothic Medium" w:cstheme="minorHAnsi"/>
          <w:lang w:val="en-US"/>
        </w:rPr>
      </w:pPr>
    </w:p>
    <w:p w14:paraId="0FFEFD1E" w14:textId="77777777" w:rsidR="00224A91" w:rsidRPr="004F5633" w:rsidRDefault="00224A91" w:rsidP="00224A91">
      <w:pPr>
        <w:widowControl w:val="0"/>
        <w:spacing w:after="0" w:line="240" w:lineRule="auto"/>
        <w:rPr>
          <w:rFonts w:eastAsia="Franklin Gothic Medium" w:cstheme="minorHAnsi"/>
          <w:lang w:val="en-US"/>
        </w:rPr>
      </w:pPr>
    </w:p>
    <w:p w14:paraId="4441106F" w14:textId="77777777" w:rsidR="00224A91" w:rsidRPr="004F5633" w:rsidRDefault="00224A91" w:rsidP="00224A91">
      <w:pPr>
        <w:widowControl w:val="0"/>
        <w:spacing w:after="0" w:line="240" w:lineRule="auto"/>
        <w:rPr>
          <w:rFonts w:eastAsia="Franklin Gothic Medium" w:cstheme="minorHAnsi"/>
          <w:lang w:val="en-US"/>
        </w:rPr>
      </w:pPr>
    </w:p>
    <w:p w14:paraId="0F20566F" w14:textId="77777777" w:rsidR="00224A91" w:rsidRPr="004F5633" w:rsidRDefault="00224A91" w:rsidP="00224A91">
      <w:pPr>
        <w:widowControl w:val="0"/>
        <w:spacing w:after="0" w:line="240" w:lineRule="auto"/>
        <w:rPr>
          <w:rFonts w:eastAsia="Franklin Gothic Medium" w:cstheme="minorHAnsi"/>
          <w:lang w:val="en-US"/>
        </w:rPr>
      </w:pPr>
    </w:p>
    <w:p w14:paraId="66A08736" w14:textId="77777777" w:rsidR="00224A91" w:rsidRPr="004F5633" w:rsidRDefault="00224A91" w:rsidP="00224A91">
      <w:pPr>
        <w:widowControl w:val="0"/>
        <w:spacing w:after="0" w:line="240" w:lineRule="auto"/>
        <w:rPr>
          <w:rFonts w:eastAsia="Franklin Gothic Medium" w:cstheme="minorHAnsi"/>
          <w:lang w:val="en-US"/>
        </w:rPr>
      </w:pPr>
    </w:p>
    <w:p w14:paraId="377006DF" w14:textId="77777777" w:rsidR="00224A91" w:rsidRPr="004F5633" w:rsidRDefault="00224A91" w:rsidP="00224A91">
      <w:pPr>
        <w:widowControl w:val="0"/>
        <w:spacing w:after="0" w:line="240" w:lineRule="auto"/>
        <w:rPr>
          <w:rFonts w:eastAsia="Franklin Gothic Medium" w:cstheme="minorHAnsi"/>
          <w:lang w:val="en-US"/>
        </w:rPr>
      </w:pPr>
    </w:p>
    <w:p w14:paraId="5FC47433" w14:textId="77777777" w:rsidR="00224A91" w:rsidRPr="004F5633" w:rsidRDefault="00224A91" w:rsidP="00224A91">
      <w:pPr>
        <w:widowControl w:val="0"/>
        <w:spacing w:after="0" w:line="240" w:lineRule="auto"/>
        <w:rPr>
          <w:rFonts w:eastAsia="Franklin Gothic Medium" w:cstheme="minorHAnsi"/>
          <w:lang w:val="en-US"/>
        </w:rPr>
      </w:pPr>
    </w:p>
    <w:p w14:paraId="0EAAA48B" w14:textId="77777777" w:rsidR="00224A91" w:rsidRPr="004F5633" w:rsidRDefault="00224A91" w:rsidP="00224A91">
      <w:pPr>
        <w:widowControl w:val="0"/>
        <w:spacing w:after="0" w:line="240" w:lineRule="auto"/>
        <w:rPr>
          <w:rFonts w:eastAsia="Franklin Gothic Medium" w:cstheme="minorHAnsi"/>
          <w:lang w:val="en-US"/>
        </w:rPr>
      </w:pPr>
    </w:p>
    <w:p w14:paraId="43771E12" w14:textId="77777777" w:rsidR="00224A91" w:rsidRPr="004F5633" w:rsidRDefault="00224A91" w:rsidP="00224A91">
      <w:pPr>
        <w:widowControl w:val="0"/>
        <w:spacing w:after="0" w:line="240" w:lineRule="auto"/>
        <w:rPr>
          <w:rFonts w:eastAsia="Franklin Gothic Medium" w:cstheme="minorHAnsi"/>
          <w:lang w:val="en-US"/>
        </w:rPr>
      </w:pPr>
    </w:p>
    <w:p w14:paraId="4BC96D82" w14:textId="77777777" w:rsidR="00224A91" w:rsidRPr="004F5633" w:rsidRDefault="00224A91" w:rsidP="00224A91">
      <w:pPr>
        <w:widowControl w:val="0"/>
        <w:spacing w:after="0" w:line="240" w:lineRule="auto"/>
        <w:rPr>
          <w:rFonts w:eastAsia="Franklin Gothic Medium" w:cstheme="minorHAnsi"/>
          <w:lang w:val="en-US"/>
        </w:rPr>
      </w:pPr>
    </w:p>
    <w:p w14:paraId="097AED52" w14:textId="77777777" w:rsidR="00902D37" w:rsidRPr="004F5633" w:rsidRDefault="00902D37" w:rsidP="00CB667F">
      <w:pPr>
        <w:shd w:val="clear" w:color="auto" w:fill="FFFFFF"/>
        <w:spacing w:after="0" w:line="240" w:lineRule="auto"/>
        <w:rPr>
          <w:rFonts w:eastAsia="Times New Roman" w:cstheme="minorHAnsi"/>
          <w:lang w:eastAsia="en-GB"/>
        </w:rPr>
      </w:pPr>
    </w:p>
    <w:p w14:paraId="4BEF1524" w14:textId="77777777" w:rsidR="006009E7" w:rsidRPr="004F5633" w:rsidRDefault="006009E7" w:rsidP="00CB667F">
      <w:pPr>
        <w:shd w:val="clear" w:color="auto" w:fill="FFFFFF"/>
        <w:spacing w:after="0" w:line="240" w:lineRule="auto"/>
        <w:rPr>
          <w:rFonts w:eastAsia="Times New Roman" w:cstheme="minorHAnsi"/>
          <w:lang w:eastAsia="en-GB"/>
        </w:rPr>
      </w:pPr>
    </w:p>
    <w:p w14:paraId="4DCE638B" w14:textId="77777777" w:rsidR="00437ACD" w:rsidRPr="004F5633" w:rsidRDefault="00437ACD" w:rsidP="00CB667F">
      <w:pPr>
        <w:shd w:val="clear" w:color="auto" w:fill="FFFFFF"/>
        <w:spacing w:after="0" w:line="240" w:lineRule="auto"/>
        <w:rPr>
          <w:rFonts w:eastAsia="Times New Roman" w:cstheme="minorHAnsi"/>
          <w:u w:val="single"/>
          <w:lang w:eastAsia="en-GB"/>
        </w:rPr>
      </w:pPr>
    </w:p>
    <w:p w14:paraId="4860F085" w14:textId="77777777" w:rsidR="00437ACD" w:rsidRPr="004F5633" w:rsidRDefault="00437ACD" w:rsidP="00CB667F">
      <w:pPr>
        <w:shd w:val="clear" w:color="auto" w:fill="FFFFFF"/>
        <w:spacing w:after="0" w:line="240" w:lineRule="auto"/>
        <w:rPr>
          <w:rFonts w:eastAsia="Times New Roman" w:cstheme="minorHAnsi"/>
          <w:u w:val="single"/>
          <w:lang w:eastAsia="en-GB"/>
        </w:rPr>
      </w:pPr>
    </w:p>
    <w:p w14:paraId="7A989FA1" w14:textId="77777777" w:rsidR="000E66C1" w:rsidRPr="004F5633" w:rsidRDefault="000E66C1" w:rsidP="00CB667F">
      <w:pPr>
        <w:shd w:val="clear" w:color="auto" w:fill="FFFFFF"/>
        <w:spacing w:after="0" w:line="240" w:lineRule="auto"/>
        <w:rPr>
          <w:rFonts w:eastAsia="Times New Roman" w:cstheme="minorHAnsi"/>
          <w:u w:val="single"/>
          <w:lang w:eastAsia="en-GB"/>
        </w:rPr>
      </w:pPr>
    </w:p>
    <w:p w14:paraId="0C5F1AAC" w14:textId="77777777" w:rsidR="000E66C1" w:rsidRPr="004F5633" w:rsidRDefault="000E66C1" w:rsidP="00CB667F">
      <w:pPr>
        <w:shd w:val="clear" w:color="auto" w:fill="FFFFFF"/>
        <w:spacing w:after="0" w:line="240" w:lineRule="auto"/>
        <w:rPr>
          <w:rFonts w:eastAsia="Times New Roman" w:cstheme="minorHAnsi"/>
          <w:u w:val="single"/>
          <w:lang w:eastAsia="en-GB"/>
        </w:rPr>
      </w:pPr>
    </w:p>
    <w:p w14:paraId="01B425E5" w14:textId="77777777" w:rsidR="000E66C1" w:rsidRPr="004F5633" w:rsidRDefault="000E66C1" w:rsidP="00CB667F">
      <w:pPr>
        <w:shd w:val="clear" w:color="auto" w:fill="FFFFFF"/>
        <w:spacing w:after="0" w:line="240" w:lineRule="auto"/>
        <w:rPr>
          <w:rFonts w:eastAsia="Times New Roman" w:cstheme="minorHAnsi"/>
          <w:u w:val="single"/>
          <w:lang w:eastAsia="en-GB"/>
        </w:rPr>
      </w:pPr>
    </w:p>
    <w:sdt>
      <w:sdtPr>
        <w:rPr>
          <w:rFonts w:asciiTheme="minorHAnsi" w:eastAsiaTheme="minorHAnsi" w:hAnsiTheme="minorHAnsi" w:cstheme="minorHAnsi"/>
          <w:color w:val="auto"/>
          <w:sz w:val="22"/>
          <w:szCs w:val="22"/>
          <w:lang w:val="en-GB"/>
        </w:rPr>
        <w:id w:val="-1888788439"/>
        <w:docPartObj>
          <w:docPartGallery w:val="Table of Contents"/>
          <w:docPartUnique/>
        </w:docPartObj>
      </w:sdtPr>
      <w:sdtEndPr>
        <w:rPr>
          <w:b/>
          <w:bCs/>
          <w:noProof/>
        </w:rPr>
      </w:sdtEndPr>
      <w:sdtContent>
        <w:p w14:paraId="66B6E758" w14:textId="78FAC720" w:rsidR="000C3DD3" w:rsidRPr="004F5633" w:rsidRDefault="000C3DD3">
          <w:pPr>
            <w:pStyle w:val="TOCHeading"/>
            <w:rPr>
              <w:rFonts w:asciiTheme="minorHAnsi" w:hAnsiTheme="minorHAnsi" w:cstheme="minorHAnsi"/>
              <w:b/>
              <w:color w:val="auto"/>
              <w:sz w:val="22"/>
              <w:szCs w:val="22"/>
            </w:rPr>
          </w:pPr>
          <w:r w:rsidRPr="004F5633">
            <w:rPr>
              <w:rFonts w:asciiTheme="minorHAnsi" w:hAnsiTheme="minorHAnsi" w:cstheme="minorHAnsi"/>
              <w:b/>
              <w:color w:val="auto"/>
              <w:sz w:val="22"/>
              <w:szCs w:val="22"/>
            </w:rPr>
            <w:t>Contents</w:t>
          </w:r>
        </w:p>
        <w:p w14:paraId="17CDA106" w14:textId="5C47DEF4" w:rsidR="000C3DD3" w:rsidRPr="004F5633" w:rsidRDefault="000C3DD3">
          <w:pPr>
            <w:pStyle w:val="TOC1"/>
            <w:tabs>
              <w:tab w:val="right" w:leader="dot" w:pos="9016"/>
            </w:tabs>
            <w:rPr>
              <w:rFonts w:cstheme="minorHAnsi"/>
              <w:noProof/>
            </w:rPr>
          </w:pPr>
          <w:r w:rsidRPr="004F5633">
            <w:rPr>
              <w:rFonts w:cstheme="minorHAnsi"/>
            </w:rPr>
            <w:fldChar w:fldCharType="begin"/>
          </w:r>
          <w:r w:rsidRPr="004F5633">
            <w:rPr>
              <w:rFonts w:cstheme="minorHAnsi"/>
            </w:rPr>
            <w:instrText xml:space="preserve"> TOC \o "1-3" \h \z \u </w:instrText>
          </w:r>
          <w:r w:rsidRPr="004F5633">
            <w:rPr>
              <w:rFonts w:cstheme="minorHAnsi"/>
            </w:rPr>
            <w:fldChar w:fldCharType="separate"/>
          </w:r>
          <w:hyperlink w:anchor="_Toc135135704" w:history="1">
            <w:r w:rsidRPr="004F5633">
              <w:rPr>
                <w:rStyle w:val="Hyperlink"/>
                <w:rFonts w:eastAsia="Times New Roman" w:cstheme="minorHAnsi"/>
                <w:noProof/>
                <w:lang w:eastAsia="en-GB"/>
              </w:rPr>
              <w:t>Introduction</w:t>
            </w:r>
            <w:r w:rsidRPr="004F5633">
              <w:rPr>
                <w:rFonts w:cstheme="minorHAnsi"/>
                <w:noProof/>
                <w:webHidden/>
              </w:rPr>
              <w:tab/>
            </w:r>
            <w:r w:rsidRPr="004F5633">
              <w:rPr>
                <w:rFonts w:cstheme="minorHAnsi"/>
                <w:noProof/>
                <w:webHidden/>
              </w:rPr>
              <w:fldChar w:fldCharType="begin"/>
            </w:r>
            <w:r w:rsidRPr="004F5633">
              <w:rPr>
                <w:rFonts w:cstheme="minorHAnsi"/>
                <w:noProof/>
                <w:webHidden/>
              </w:rPr>
              <w:instrText xml:space="preserve"> PAGEREF _Toc135135704 \h </w:instrText>
            </w:r>
            <w:r w:rsidRPr="004F5633">
              <w:rPr>
                <w:rFonts w:cstheme="minorHAnsi"/>
                <w:noProof/>
                <w:webHidden/>
              </w:rPr>
            </w:r>
            <w:r w:rsidRPr="004F5633">
              <w:rPr>
                <w:rFonts w:cstheme="minorHAnsi"/>
                <w:noProof/>
                <w:webHidden/>
              </w:rPr>
              <w:fldChar w:fldCharType="separate"/>
            </w:r>
            <w:r w:rsidR="00726534" w:rsidRPr="004F5633">
              <w:rPr>
                <w:rFonts w:cstheme="minorHAnsi"/>
                <w:noProof/>
                <w:webHidden/>
              </w:rPr>
              <w:t>2</w:t>
            </w:r>
            <w:r w:rsidRPr="004F5633">
              <w:rPr>
                <w:rFonts w:cstheme="minorHAnsi"/>
                <w:noProof/>
                <w:webHidden/>
              </w:rPr>
              <w:fldChar w:fldCharType="end"/>
            </w:r>
          </w:hyperlink>
        </w:p>
        <w:p w14:paraId="46A71874" w14:textId="21CFCB73" w:rsidR="000C3DD3" w:rsidRPr="004F5633" w:rsidRDefault="005B7C47">
          <w:pPr>
            <w:pStyle w:val="TOC1"/>
            <w:tabs>
              <w:tab w:val="right" w:leader="dot" w:pos="9016"/>
            </w:tabs>
            <w:rPr>
              <w:rFonts w:cstheme="minorHAnsi"/>
              <w:noProof/>
            </w:rPr>
          </w:pPr>
          <w:hyperlink w:anchor="_Toc135135705" w:history="1">
            <w:r w:rsidR="000C3DD3" w:rsidRPr="004F5633">
              <w:rPr>
                <w:rStyle w:val="Hyperlink"/>
                <w:rFonts w:eastAsia="Times New Roman" w:cstheme="minorHAnsi"/>
                <w:noProof/>
                <w:lang w:eastAsia="en-GB"/>
              </w:rPr>
              <w:t>The Public Sector Equality Duty</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_Toc135135705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2</w:t>
            </w:r>
            <w:r w:rsidR="000C3DD3" w:rsidRPr="004F5633">
              <w:rPr>
                <w:rFonts w:cstheme="minorHAnsi"/>
                <w:noProof/>
                <w:webHidden/>
              </w:rPr>
              <w:fldChar w:fldCharType="end"/>
            </w:r>
          </w:hyperlink>
        </w:p>
        <w:p w14:paraId="1361F99A" w14:textId="61ED3AE1" w:rsidR="000C3DD3" w:rsidRPr="004F5633" w:rsidRDefault="005B7C47">
          <w:pPr>
            <w:pStyle w:val="TOC1"/>
            <w:tabs>
              <w:tab w:val="right" w:leader="dot" w:pos="9016"/>
            </w:tabs>
            <w:rPr>
              <w:rFonts w:cstheme="minorHAnsi"/>
              <w:noProof/>
            </w:rPr>
          </w:pPr>
          <w:hyperlink w:anchor="_Toc135135706" w:history="1">
            <w:r w:rsidR="000C3DD3" w:rsidRPr="004F5633">
              <w:rPr>
                <w:rStyle w:val="Hyperlink"/>
                <w:rFonts w:eastAsia="Times New Roman" w:cstheme="minorHAnsi"/>
                <w:noProof/>
                <w:lang w:eastAsia="en-GB"/>
              </w:rPr>
              <w:t>Equality Statement</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_Toc135135706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3</w:t>
            </w:r>
            <w:r w:rsidR="000C3DD3" w:rsidRPr="004F5633">
              <w:rPr>
                <w:rFonts w:cstheme="minorHAnsi"/>
                <w:noProof/>
                <w:webHidden/>
              </w:rPr>
              <w:fldChar w:fldCharType="end"/>
            </w:r>
          </w:hyperlink>
        </w:p>
        <w:p w14:paraId="30B14C28" w14:textId="1C2494F3" w:rsidR="000C3DD3" w:rsidRPr="004F5633" w:rsidRDefault="005B7C47">
          <w:pPr>
            <w:pStyle w:val="TOC2"/>
            <w:tabs>
              <w:tab w:val="right" w:leader="dot" w:pos="9016"/>
            </w:tabs>
            <w:rPr>
              <w:rFonts w:cstheme="minorHAnsi"/>
              <w:noProof/>
            </w:rPr>
          </w:pPr>
          <w:hyperlink w:anchor="_Toc135135707" w:history="1">
            <w:r w:rsidR="000C3DD3" w:rsidRPr="004F5633">
              <w:rPr>
                <w:rStyle w:val="Hyperlink"/>
                <w:rFonts w:eastAsia="Times New Roman" w:cstheme="minorHAnsi"/>
                <w:bCs/>
                <w:noProof/>
                <w:lang w:eastAsia="en-GB"/>
              </w:rPr>
              <w:t>Employment</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_Toc135135707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4</w:t>
            </w:r>
            <w:r w:rsidR="000C3DD3" w:rsidRPr="004F5633">
              <w:rPr>
                <w:rFonts w:cstheme="minorHAnsi"/>
                <w:noProof/>
                <w:webHidden/>
              </w:rPr>
              <w:fldChar w:fldCharType="end"/>
            </w:r>
          </w:hyperlink>
        </w:p>
        <w:p w14:paraId="1CC371C0" w14:textId="07DF9B00" w:rsidR="000C3DD3" w:rsidRPr="004F5633" w:rsidRDefault="005B7C47">
          <w:pPr>
            <w:pStyle w:val="TOC2"/>
            <w:tabs>
              <w:tab w:val="right" w:leader="dot" w:pos="9016"/>
            </w:tabs>
            <w:rPr>
              <w:rFonts w:cstheme="minorHAnsi"/>
              <w:noProof/>
            </w:rPr>
          </w:pPr>
          <w:hyperlink w:anchor="_Toc135135708" w:history="1">
            <w:r w:rsidR="000C3DD3" w:rsidRPr="004F5633">
              <w:rPr>
                <w:rStyle w:val="Hyperlink"/>
                <w:rFonts w:eastAsia="Times New Roman" w:cstheme="minorHAnsi"/>
                <w:bCs/>
                <w:noProof/>
                <w:lang w:eastAsia="en-GB"/>
              </w:rPr>
              <w:t>Pupil Provisions</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_Toc135135708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4</w:t>
            </w:r>
            <w:r w:rsidR="000C3DD3" w:rsidRPr="004F5633">
              <w:rPr>
                <w:rFonts w:cstheme="minorHAnsi"/>
                <w:noProof/>
                <w:webHidden/>
              </w:rPr>
              <w:fldChar w:fldCharType="end"/>
            </w:r>
          </w:hyperlink>
        </w:p>
        <w:p w14:paraId="10EF96B7" w14:textId="54D04DA2" w:rsidR="000C3DD3" w:rsidRPr="004F5633" w:rsidRDefault="005B7C47">
          <w:pPr>
            <w:pStyle w:val="TOC2"/>
            <w:tabs>
              <w:tab w:val="right" w:leader="dot" w:pos="9016"/>
            </w:tabs>
            <w:rPr>
              <w:rFonts w:cstheme="minorHAnsi"/>
              <w:noProof/>
            </w:rPr>
          </w:pPr>
          <w:hyperlink w:anchor="_Toc135135709" w:history="1">
            <w:r w:rsidR="000C3DD3" w:rsidRPr="004F5633">
              <w:rPr>
                <w:rStyle w:val="Hyperlink"/>
                <w:rFonts w:eastAsia="Times New Roman" w:cstheme="minorHAnsi"/>
                <w:bCs/>
                <w:noProof/>
                <w:lang w:eastAsia="en-GB"/>
              </w:rPr>
              <w:t>Contractors and Service Providers</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_Toc135135709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4</w:t>
            </w:r>
            <w:r w:rsidR="000C3DD3" w:rsidRPr="004F5633">
              <w:rPr>
                <w:rFonts w:cstheme="minorHAnsi"/>
                <w:noProof/>
                <w:webHidden/>
              </w:rPr>
              <w:fldChar w:fldCharType="end"/>
            </w:r>
          </w:hyperlink>
        </w:p>
        <w:p w14:paraId="5275944A" w14:textId="1B0416FF" w:rsidR="000C3DD3" w:rsidRPr="004F5633" w:rsidRDefault="005B7C47">
          <w:pPr>
            <w:pStyle w:val="TOC2"/>
            <w:tabs>
              <w:tab w:val="right" w:leader="dot" w:pos="9016"/>
            </w:tabs>
            <w:rPr>
              <w:rFonts w:cstheme="minorHAnsi"/>
              <w:noProof/>
            </w:rPr>
          </w:pPr>
          <w:hyperlink w:anchor="_Toc135135710" w:history="1">
            <w:r w:rsidR="000C3DD3" w:rsidRPr="004F5633">
              <w:rPr>
                <w:rStyle w:val="Hyperlink"/>
                <w:rFonts w:cstheme="minorHAnsi"/>
                <w:bCs/>
                <w:noProof/>
              </w:rPr>
              <w:t>Roles and responsibilities</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_Toc135135710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4</w:t>
            </w:r>
            <w:r w:rsidR="000C3DD3" w:rsidRPr="004F5633">
              <w:rPr>
                <w:rFonts w:cstheme="minorHAnsi"/>
                <w:noProof/>
                <w:webHidden/>
              </w:rPr>
              <w:fldChar w:fldCharType="end"/>
            </w:r>
          </w:hyperlink>
        </w:p>
        <w:p w14:paraId="03C6C25D" w14:textId="167FE721" w:rsidR="000C3DD3" w:rsidRPr="004F5633" w:rsidRDefault="005B7C47">
          <w:pPr>
            <w:pStyle w:val="TOC1"/>
            <w:tabs>
              <w:tab w:val="right" w:leader="dot" w:pos="9016"/>
            </w:tabs>
            <w:rPr>
              <w:rFonts w:cstheme="minorHAnsi"/>
              <w:noProof/>
            </w:rPr>
          </w:pPr>
          <w:hyperlink w:anchor="_Toc135135711" w:history="1">
            <w:r w:rsidR="000C3DD3" w:rsidRPr="004F5633">
              <w:rPr>
                <w:rStyle w:val="Hyperlink"/>
                <w:rFonts w:cstheme="minorHAnsi"/>
                <w:noProof/>
              </w:rPr>
              <w:t>Outcomes of Objectives 21-23</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_Toc135135711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5</w:t>
            </w:r>
            <w:r w:rsidR="000C3DD3" w:rsidRPr="004F5633">
              <w:rPr>
                <w:rFonts w:cstheme="minorHAnsi"/>
                <w:noProof/>
                <w:webHidden/>
              </w:rPr>
              <w:fldChar w:fldCharType="end"/>
            </w:r>
          </w:hyperlink>
        </w:p>
        <w:p w14:paraId="7B1B1757" w14:textId="5635F58A" w:rsidR="000C3DD3" w:rsidRPr="004F5633" w:rsidRDefault="005B7C47">
          <w:pPr>
            <w:pStyle w:val="TOC1"/>
            <w:tabs>
              <w:tab w:val="right" w:leader="dot" w:pos="9016"/>
            </w:tabs>
            <w:rPr>
              <w:rFonts w:cstheme="minorHAnsi"/>
              <w:noProof/>
            </w:rPr>
          </w:pPr>
          <w:hyperlink w:anchor="_Toc135135712" w:history="1">
            <w:r w:rsidR="000C3DD3" w:rsidRPr="004F5633">
              <w:rPr>
                <w:rStyle w:val="Hyperlink"/>
                <w:rFonts w:cstheme="minorHAnsi"/>
                <w:bCs/>
                <w:noProof/>
              </w:rPr>
              <w:t>Objectives 23-24</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_Toc135135712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7</w:t>
            </w:r>
            <w:r w:rsidR="000C3DD3" w:rsidRPr="004F5633">
              <w:rPr>
                <w:rFonts w:cstheme="minorHAnsi"/>
                <w:noProof/>
                <w:webHidden/>
              </w:rPr>
              <w:fldChar w:fldCharType="end"/>
            </w:r>
          </w:hyperlink>
        </w:p>
        <w:p w14:paraId="595B4F3A" w14:textId="025FC6D8" w:rsidR="000C3DD3" w:rsidRPr="004F5633" w:rsidRDefault="005B7C47">
          <w:pPr>
            <w:pStyle w:val="TOC1"/>
            <w:tabs>
              <w:tab w:val="right" w:leader="dot" w:pos="9016"/>
            </w:tabs>
            <w:rPr>
              <w:rFonts w:cstheme="minorHAnsi"/>
              <w:noProof/>
            </w:rPr>
          </w:pPr>
          <w:hyperlink w:anchor="_Toc135135713" w:history="1">
            <w:r w:rsidR="000C3DD3" w:rsidRPr="004F5633">
              <w:rPr>
                <w:rStyle w:val="Hyperlink"/>
                <w:rFonts w:cstheme="minorHAnsi"/>
                <w:bCs/>
                <w:noProof/>
              </w:rPr>
              <w:t>Complaints</w:t>
            </w:r>
            <w:r w:rsidR="000C3DD3" w:rsidRPr="004F5633">
              <w:rPr>
                <w:rFonts w:cstheme="minorHAnsi"/>
                <w:noProof/>
                <w:webHidden/>
              </w:rPr>
              <w:tab/>
            </w:r>
            <w:r w:rsidR="000C3DD3" w:rsidRPr="004F5633">
              <w:rPr>
                <w:rFonts w:cstheme="minorHAnsi"/>
                <w:noProof/>
                <w:webHidden/>
              </w:rPr>
              <w:fldChar w:fldCharType="begin"/>
            </w:r>
            <w:r w:rsidR="000C3DD3" w:rsidRPr="004F5633">
              <w:rPr>
                <w:rFonts w:cstheme="minorHAnsi"/>
                <w:noProof/>
                <w:webHidden/>
              </w:rPr>
              <w:instrText xml:space="preserve"> PAGEREF _Toc135135713 \h </w:instrText>
            </w:r>
            <w:r w:rsidR="000C3DD3" w:rsidRPr="004F5633">
              <w:rPr>
                <w:rFonts w:cstheme="minorHAnsi"/>
                <w:noProof/>
                <w:webHidden/>
              </w:rPr>
            </w:r>
            <w:r w:rsidR="000C3DD3" w:rsidRPr="004F5633">
              <w:rPr>
                <w:rFonts w:cstheme="minorHAnsi"/>
                <w:noProof/>
                <w:webHidden/>
              </w:rPr>
              <w:fldChar w:fldCharType="separate"/>
            </w:r>
            <w:r w:rsidR="00726534" w:rsidRPr="004F5633">
              <w:rPr>
                <w:rFonts w:cstheme="minorHAnsi"/>
                <w:noProof/>
                <w:webHidden/>
              </w:rPr>
              <w:t>7</w:t>
            </w:r>
            <w:r w:rsidR="000C3DD3" w:rsidRPr="004F5633">
              <w:rPr>
                <w:rFonts w:cstheme="minorHAnsi"/>
                <w:noProof/>
                <w:webHidden/>
              </w:rPr>
              <w:fldChar w:fldCharType="end"/>
            </w:r>
          </w:hyperlink>
        </w:p>
        <w:p w14:paraId="5FD564E8" w14:textId="44627372" w:rsidR="000C3DD3" w:rsidRPr="004F5633" w:rsidRDefault="000C3DD3" w:rsidP="000C3DD3">
          <w:pPr>
            <w:rPr>
              <w:rFonts w:cstheme="minorHAnsi"/>
            </w:rPr>
          </w:pPr>
          <w:r w:rsidRPr="004F5633">
            <w:rPr>
              <w:rFonts w:cstheme="minorHAnsi"/>
              <w:b/>
              <w:bCs/>
              <w:noProof/>
            </w:rPr>
            <w:fldChar w:fldCharType="end"/>
          </w:r>
        </w:p>
      </w:sdtContent>
    </w:sdt>
    <w:p w14:paraId="73C0EEF4" w14:textId="77777777" w:rsidR="000C3DD3" w:rsidRPr="004F5633" w:rsidRDefault="000C3DD3" w:rsidP="000C3DD3">
      <w:pPr>
        <w:rPr>
          <w:rFonts w:cstheme="minorHAnsi"/>
          <w:lang w:eastAsia="en-GB"/>
        </w:rPr>
      </w:pPr>
    </w:p>
    <w:p w14:paraId="2E0AE251" w14:textId="133A5300" w:rsidR="00902D37" w:rsidRPr="004F5633" w:rsidRDefault="00902D37" w:rsidP="000C3DD3">
      <w:pPr>
        <w:pStyle w:val="Heading1"/>
        <w:rPr>
          <w:rFonts w:asciiTheme="minorHAnsi" w:eastAsia="Times New Roman" w:hAnsiTheme="minorHAnsi" w:cstheme="minorHAnsi"/>
          <w:color w:val="auto"/>
          <w:sz w:val="22"/>
          <w:szCs w:val="22"/>
          <w:u w:val="single"/>
          <w:lang w:eastAsia="en-GB"/>
        </w:rPr>
      </w:pPr>
      <w:bookmarkStart w:id="0" w:name="_Toc135135704"/>
      <w:r w:rsidRPr="004F5633">
        <w:rPr>
          <w:rFonts w:asciiTheme="minorHAnsi" w:eastAsia="Times New Roman" w:hAnsiTheme="minorHAnsi" w:cstheme="minorHAnsi"/>
          <w:color w:val="auto"/>
          <w:sz w:val="22"/>
          <w:szCs w:val="22"/>
          <w:u w:val="single"/>
          <w:lang w:eastAsia="en-GB"/>
        </w:rPr>
        <w:t>Introduction</w:t>
      </w:r>
      <w:bookmarkEnd w:id="0"/>
    </w:p>
    <w:p w14:paraId="729907E7" w14:textId="77777777" w:rsidR="00902D37" w:rsidRPr="004F5633" w:rsidRDefault="00902D37" w:rsidP="008F2AE9">
      <w:pPr>
        <w:shd w:val="clear" w:color="auto" w:fill="FFFFFF"/>
        <w:spacing w:after="0" w:line="240" w:lineRule="auto"/>
        <w:jc w:val="both"/>
        <w:rPr>
          <w:rFonts w:eastAsia="Times New Roman" w:cstheme="minorHAnsi"/>
          <w:u w:val="single"/>
          <w:lang w:eastAsia="en-GB"/>
        </w:rPr>
      </w:pPr>
    </w:p>
    <w:p w14:paraId="73D117E2" w14:textId="79007E8F" w:rsidR="00902D37" w:rsidRPr="004F5633" w:rsidRDefault="00C200EF" w:rsidP="008F2AE9">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Through inclusive and innovative </w:t>
      </w:r>
      <w:proofErr w:type="gramStart"/>
      <w:r w:rsidRPr="004F5633">
        <w:rPr>
          <w:rFonts w:eastAsia="Times New Roman" w:cstheme="minorHAnsi"/>
          <w:lang w:eastAsia="en-GB"/>
        </w:rPr>
        <w:t>practice</w:t>
      </w:r>
      <w:proofErr w:type="gramEnd"/>
      <w:r w:rsidRPr="004F5633">
        <w:rPr>
          <w:rFonts w:eastAsia="Times New Roman" w:cstheme="minorHAnsi"/>
          <w:lang w:eastAsia="en-GB"/>
        </w:rPr>
        <w:t xml:space="preserve"> we nurture the Aquila family to provide exceptional learning experiences, enriching the lives of all in our unique communities</w:t>
      </w:r>
      <w:r w:rsidR="006B787C" w:rsidRPr="004F5633">
        <w:rPr>
          <w:rFonts w:eastAsia="Times New Roman" w:cstheme="minorHAnsi"/>
          <w:lang w:eastAsia="en-GB"/>
        </w:rPr>
        <w:t>. We aspire to excellence</w:t>
      </w:r>
      <w:r w:rsidR="00224A91" w:rsidRPr="004F5633">
        <w:rPr>
          <w:rFonts w:eastAsia="Times New Roman" w:cstheme="minorHAnsi"/>
          <w:lang w:eastAsia="en-GB"/>
        </w:rPr>
        <w:t xml:space="preserve"> and t</w:t>
      </w:r>
      <w:r w:rsidR="006B787C" w:rsidRPr="004F5633">
        <w:rPr>
          <w:rFonts w:eastAsia="Times New Roman" w:cstheme="minorHAnsi"/>
          <w:lang w:eastAsia="en-GB"/>
        </w:rPr>
        <w:t xml:space="preserve">his statement </w:t>
      </w:r>
      <w:proofErr w:type="gramStart"/>
      <w:r w:rsidR="006B787C" w:rsidRPr="004F5633">
        <w:rPr>
          <w:rFonts w:eastAsia="Times New Roman" w:cstheme="minorHAnsi"/>
          <w:lang w:eastAsia="en-GB"/>
        </w:rPr>
        <w:t>has been written</w:t>
      </w:r>
      <w:proofErr w:type="gramEnd"/>
      <w:r w:rsidR="006B787C" w:rsidRPr="004F5633">
        <w:rPr>
          <w:rFonts w:eastAsia="Times New Roman" w:cstheme="minorHAnsi"/>
          <w:lang w:eastAsia="en-GB"/>
        </w:rPr>
        <w:t xml:space="preserve"> to reflect our core values but specifically </w:t>
      </w:r>
      <w:r w:rsidR="000E66C1" w:rsidRPr="004F5633">
        <w:rPr>
          <w:rFonts w:eastAsia="Times New Roman" w:cstheme="minorHAnsi"/>
          <w:lang w:eastAsia="en-GB"/>
        </w:rPr>
        <w:t>Enrich</w:t>
      </w:r>
      <w:r w:rsidR="00224A91" w:rsidRPr="004F5633">
        <w:rPr>
          <w:rFonts w:eastAsia="Times New Roman" w:cstheme="minorHAnsi"/>
          <w:lang w:eastAsia="en-GB"/>
        </w:rPr>
        <w:t xml:space="preserve">, </w:t>
      </w:r>
      <w:r w:rsidR="000E66C1" w:rsidRPr="004F5633">
        <w:rPr>
          <w:rFonts w:eastAsia="Times New Roman" w:cstheme="minorHAnsi"/>
          <w:lang w:eastAsia="en-GB"/>
        </w:rPr>
        <w:t xml:space="preserve">Trust </w:t>
      </w:r>
      <w:r w:rsidR="00224A91" w:rsidRPr="004F5633">
        <w:rPr>
          <w:rFonts w:eastAsia="Times New Roman" w:cstheme="minorHAnsi"/>
          <w:lang w:eastAsia="en-GB"/>
        </w:rPr>
        <w:t>and</w:t>
      </w:r>
      <w:r w:rsidR="000E66C1" w:rsidRPr="004F5633">
        <w:rPr>
          <w:rFonts w:eastAsia="Times New Roman" w:cstheme="minorHAnsi"/>
          <w:lang w:eastAsia="en-GB"/>
        </w:rPr>
        <w:t xml:space="preserve"> Aspire</w:t>
      </w:r>
    </w:p>
    <w:p w14:paraId="378E39C1" w14:textId="77777777" w:rsidR="00902D37" w:rsidRPr="004F5633" w:rsidRDefault="00902D37" w:rsidP="008F2AE9">
      <w:pPr>
        <w:shd w:val="clear" w:color="auto" w:fill="FFFFFF"/>
        <w:spacing w:after="0" w:line="240" w:lineRule="auto"/>
        <w:jc w:val="both"/>
        <w:rPr>
          <w:rFonts w:eastAsia="Times New Roman" w:cstheme="minorHAnsi"/>
          <w:lang w:eastAsia="en-GB"/>
        </w:rPr>
      </w:pPr>
    </w:p>
    <w:p w14:paraId="664A764E" w14:textId="77777777" w:rsidR="00902D37" w:rsidRPr="004F5633" w:rsidRDefault="00902D37" w:rsidP="008F2AE9">
      <w:pPr>
        <w:shd w:val="clear" w:color="auto" w:fill="FFFFFF"/>
        <w:spacing w:after="0" w:line="240" w:lineRule="auto"/>
        <w:jc w:val="both"/>
        <w:rPr>
          <w:rFonts w:cstheme="minorHAnsi"/>
          <w:shd w:val="clear" w:color="auto" w:fill="FFFFFF"/>
        </w:rPr>
      </w:pPr>
      <w:r w:rsidRPr="004F5633">
        <w:rPr>
          <w:rFonts w:cstheme="minorHAnsi"/>
          <w:i/>
          <w:shd w:val="clear" w:color="auto" w:fill="FFFFFF"/>
        </w:rPr>
        <w:t>“So whatever you wish that others would do to you, do also to them, for this is the Law and the Prophets.”</w:t>
      </w:r>
      <w:r w:rsidR="00224A91" w:rsidRPr="004F5633">
        <w:rPr>
          <w:rFonts w:cstheme="minorHAnsi"/>
          <w:i/>
          <w:shd w:val="clear" w:color="auto" w:fill="FFFFFF"/>
        </w:rPr>
        <w:t xml:space="preserve"> </w:t>
      </w:r>
      <w:r w:rsidRPr="004F5633">
        <w:rPr>
          <w:rFonts w:eastAsia="Times New Roman" w:cstheme="minorHAnsi"/>
          <w:lang w:eastAsia="en-GB"/>
        </w:rPr>
        <w:t>Matthew 7:12</w:t>
      </w:r>
    </w:p>
    <w:p w14:paraId="51A97C54" w14:textId="77777777" w:rsidR="00902D37" w:rsidRPr="004F5633" w:rsidRDefault="00902D37" w:rsidP="008F2AE9">
      <w:pPr>
        <w:shd w:val="clear" w:color="auto" w:fill="FFFFFF"/>
        <w:spacing w:after="0" w:line="240" w:lineRule="auto"/>
        <w:jc w:val="both"/>
        <w:rPr>
          <w:rFonts w:eastAsia="Times New Roman" w:cstheme="minorHAnsi"/>
          <w:lang w:eastAsia="en-GB"/>
        </w:rPr>
      </w:pPr>
    </w:p>
    <w:p w14:paraId="6E13953A" w14:textId="77777777" w:rsidR="006009E7" w:rsidRPr="004F5633" w:rsidRDefault="006009E7" w:rsidP="008F2AE9">
      <w:pPr>
        <w:shd w:val="clear" w:color="auto" w:fill="FFFFFF"/>
        <w:spacing w:after="0" w:line="240" w:lineRule="auto"/>
        <w:jc w:val="both"/>
        <w:rPr>
          <w:rFonts w:eastAsia="Times New Roman" w:cstheme="minorHAnsi"/>
          <w:lang w:eastAsia="en-GB"/>
        </w:rPr>
      </w:pPr>
    </w:p>
    <w:p w14:paraId="0050D5CC" w14:textId="77777777" w:rsidR="006B787C" w:rsidRPr="004F5633" w:rsidRDefault="00902D37" w:rsidP="000C3DD3">
      <w:pPr>
        <w:pStyle w:val="Heading1"/>
        <w:rPr>
          <w:rFonts w:asciiTheme="minorHAnsi" w:eastAsia="Times New Roman" w:hAnsiTheme="minorHAnsi" w:cstheme="minorHAnsi"/>
          <w:color w:val="auto"/>
          <w:sz w:val="22"/>
          <w:szCs w:val="22"/>
          <w:u w:val="single"/>
          <w:lang w:eastAsia="en-GB"/>
        </w:rPr>
      </w:pPr>
      <w:bookmarkStart w:id="1" w:name="_Toc135135705"/>
      <w:r w:rsidRPr="004F5633">
        <w:rPr>
          <w:rFonts w:asciiTheme="minorHAnsi" w:eastAsia="Times New Roman" w:hAnsiTheme="minorHAnsi" w:cstheme="minorHAnsi"/>
          <w:color w:val="auto"/>
          <w:sz w:val="22"/>
          <w:szCs w:val="22"/>
          <w:u w:val="single"/>
          <w:lang w:eastAsia="en-GB"/>
        </w:rPr>
        <w:t>The Public Sector Equality Duty</w:t>
      </w:r>
      <w:bookmarkEnd w:id="1"/>
      <w:r w:rsidRPr="004F5633">
        <w:rPr>
          <w:rFonts w:asciiTheme="minorHAnsi" w:eastAsia="Times New Roman" w:hAnsiTheme="minorHAnsi" w:cstheme="minorHAnsi"/>
          <w:color w:val="auto"/>
          <w:sz w:val="22"/>
          <w:szCs w:val="22"/>
          <w:u w:val="single"/>
          <w:lang w:eastAsia="en-GB"/>
        </w:rPr>
        <w:t xml:space="preserve"> </w:t>
      </w:r>
    </w:p>
    <w:p w14:paraId="3826B32D" w14:textId="77777777" w:rsidR="00902D37" w:rsidRPr="004F5633" w:rsidRDefault="00902D37" w:rsidP="008F2AE9">
      <w:pPr>
        <w:shd w:val="clear" w:color="auto" w:fill="FFFFFF"/>
        <w:spacing w:after="0" w:line="240" w:lineRule="auto"/>
        <w:jc w:val="both"/>
        <w:rPr>
          <w:rFonts w:eastAsia="Times New Roman" w:cstheme="minorHAnsi"/>
          <w:lang w:eastAsia="en-GB"/>
        </w:rPr>
      </w:pPr>
    </w:p>
    <w:p w14:paraId="3FB48470" w14:textId="3EDF79E2" w:rsidR="00CB667F" w:rsidRDefault="00C16EC1" w:rsidP="00AE243A">
      <w:pPr>
        <w:shd w:val="clear" w:color="auto" w:fill="FFFFFF"/>
        <w:spacing w:after="0" w:line="240" w:lineRule="auto"/>
        <w:rPr>
          <w:rFonts w:eastAsia="Times New Roman" w:cstheme="minorHAnsi"/>
          <w:lang w:eastAsia="en-GB"/>
        </w:rPr>
      </w:pPr>
      <w:r w:rsidRPr="004F5633">
        <w:rPr>
          <w:rFonts w:eastAsia="Times New Roman" w:cstheme="minorHAnsi"/>
          <w:lang w:eastAsia="en-GB"/>
        </w:rPr>
        <w:t>The Public Sector Equality Duty (PSED), part of the Equality Act, came into force in April 2011. It</w:t>
      </w:r>
      <w:r w:rsidR="00CB667F" w:rsidRPr="004F5633">
        <w:rPr>
          <w:rFonts w:eastAsia="Times New Roman" w:cstheme="minorHAnsi"/>
          <w:lang w:eastAsia="en-GB"/>
        </w:rPr>
        <w:t xml:space="preserve"> </w:t>
      </w:r>
      <w:r w:rsidRPr="004F5633">
        <w:rPr>
          <w:rFonts w:eastAsia="Times New Roman" w:cstheme="minorHAnsi"/>
          <w:lang w:eastAsia="en-GB"/>
        </w:rPr>
        <w:t>requires organisations to eliminate unlawful discrimination, advance equality of opportunity, and foster</w:t>
      </w:r>
      <w:r w:rsidR="00224A91" w:rsidRPr="004F5633">
        <w:rPr>
          <w:rFonts w:eastAsia="Times New Roman" w:cstheme="minorHAnsi"/>
          <w:lang w:eastAsia="en-GB"/>
        </w:rPr>
        <w:t xml:space="preserve"> </w:t>
      </w:r>
      <w:r w:rsidRPr="004F5633">
        <w:rPr>
          <w:rFonts w:eastAsia="Times New Roman" w:cstheme="minorHAnsi"/>
          <w:lang w:eastAsia="en-GB"/>
        </w:rPr>
        <w:t xml:space="preserve">good </w:t>
      </w:r>
      <w:r w:rsidR="00756178" w:rsidRPr="004F5633">
        <w:rPr>
          <w:rFonts w:eastAsia="Times New Roman" w:cstheme="minorHAnsi"/>
          <w:lang w:eastAsia="en-GB"/>
        </w:rPr>
        <w:t>r</w:t>
      </w:r>
      <w:r w:rsidRPr="004F5633">
        <w:rPr>
          <w:rFonts w:eastAsia="Times New Roman" w:cstheme="minorHAnsi"/>
          <w:lang w:eastAsia="en-GB"/>
        </w:rPr>
        <w:t>elations.</w:t>
      </w:r>
      <w:r w:rsidRPr="004F5633">
        <w:rPr>
          <w:rFonts w:eastAsia="Times New Roman" w:cstheme="minorHAnsi"/>
          <w:lang w:eastAsia="en-GB"/>
        </w:rPr>
        <w:br/>
      </w:r>
      <w:r w:rsidRPr="004F5633">
        <w:rPr>
          <w:rFonts w:eastAsia="Times New Roman" w:cstheme="minorHAnsi"/>
          <w:lang w:eastAsia="en-GB"/>
        </w:rPr>
        <w:br/>
        <w:t>The duty has a key role to play in making sure that fairness is at the heart of public bodies’ work and that public services meet the needs of different groups. It covers a range of public bodies, including academies, schools, NHS organisations, government departments, local authorities, and police authorities.</w:t>
      </w:r>
      <w:r w:rsidRPr="004F5633">
        <w:rPr>
          <w:rFonts w:eastAsia="Times New Roman" w:cstheme="minorHAnsi"/>
          <w:lang w:eastAsia="en-GB"/>
        </w:rPr>
        <w:br/>
      </w:r>
      <w:r w:rsidRPr="004F5633">
        <w:rPr>
          <w:rFonts w:eastAsia="Times New Roman" w:cstheme="minorHAnsi"/>
          <w:lang w:eastAsia="en-GB"/>
        </w:rPr>
        <w:br/>
        <w:t xml:space="preserve">The duty replaces the three former duties that required government departments, local authorities and other public bodies to take into account </w:t>
      </w:r>
      <w:r w:rsidR="002D0F5D" w:rsidRPr="004F5633">
        <w:rPr>
          <w:rFonts w:eastAsia="Times New Roman" w:cstheme="minorHAnsi"/>
          <w:lang w:eastAsia="en-GB"/>
        </w:rPr>
        <w:t>sex</w:t>
      </w:r>
      <w:r w:rsidRPr="004F5633">
        <w:rPr>
          <w:rFonts w:eastAsia="Times New Roman" w:cstheme="minorHAnsi"/>
          <w:lang w:eastAsia="en-GB"/>
        </w:rPr>
        <w:t xml:space="preserve">, race and disability equality both as employers and when making policy decisions and delivering services. The duty standardises this requirement </w:t>
      </w:r>
      <w:proofErr w:type="gramStart"/>
      <w:r w:rsidRPr="004F5633">
        <w:rPr>
          <w:rFonts w:eastAsia="Times New Roman" w:cstheme="minorHAnsi"/>
          <w:lang w:eastAsia="en-GB"/>
        </w:rPr>
        <w:t>and also</w:t>
      </w:r>
      <w:proofErr w:type="gramEnd"/>
      <w:r w:rsidRPr="004F5633">
        <w:rPr>
          <w:rFonts w:eastAsia="Times New Roman" w:cstheme="minorHAnsi"/>
          <w:lang w:eastAsia="en-GB"/>
        </w:rPr>
        <w:t xml:space="preserve"> extends it to coverage, religion or belief, sexual orientation, pregnancy and maternity and gender reassignment.</w:t>
      </w:r>
      <w:r w:rsidR="00580830" w:rsidRPr="004F5633">
        <w:rPr>
          <w:rFonts w:eastAsia="Times New Roman" w:cstheme="minorHAnsi"/>
          <w:lang w:eastAsia="en-GB"/>
        </w:rPr>
        <w:t xml:space="preserve">  It also applies to marriage and civil partnership, but only in respect of the requirement to have due regard to the need to eliminate discrimination.</w:t>
      </w:r>
    </w:p>
    <w:p w14:paraId="1E53AF0A" w14:textId="7FE7A9FB" w:rsidR="00422B80" w:rsidRDefault="00422B80" w:rsidP="00AE243A">
      <w:pPr>
        <w:shd w:val="clear" w:color="auto" w:fill="FFFFFF"/>
        <w:spacing w:after="0" w:line="240" w:lineRule="auto"/>
        <w:rPr>
          <w:rFonts w:eastAsia="Times New Roman" w:cstheme="minorHAnsi"/>
          <w:lang w:eastAsia="en-GB"/>
        </w:rPr>
      </w:pPr>
    </w:p>
    <w:p w14:paraId="47801C26" w14:textId="77777777" w:rsidR="00422B80" w:rsidRPr="005B7C47" w:rsidRDefault="00422B80" w:rsidP="00422B80">
      <w:pPr>
        <w:shd w:val="clear" w:color="auto" w:fill="FFFFFF"/>
        <w:spacing w:after="0" w:line="240" w:lineRule="auto"/>
        <w:rPr>
          <w:rFonts w:eastAsia="Times New Roman" w:cstheme="minorHAnsi"/>
          <w:lang w:eastAsia="en-GB"/>
        </w:rPr>
      </w:pPr>
      <w:r w:rsidRPr="005B7C47">
        <w:rPr>
          <w:rFonts w:eastAsia="Times New Roman" w:cstheme="minorHAnsi"/>
          <w:lang w:eastAsia="en-GB"/>
        </w:rPr>
        <w:t xml:space="preserve">This document meets the requirements under the following legislation: </w:t>
      </w:r>
    </w:p>
    <w:p w14:paraId="18C4A5F7" w14:textId="77777777" w:rsidR="00422B80" w:rsidRPr="005B7C47" w:rsidRDefault="005B7C47" w:rsidP="00422B80">
      <w:pPr>
        <w:pStyle w:val="ListParagraph"/>
        <w:numPr>
          <w:ilvl w:val="0"/>
          <w:numId w:val="27"/>
        </w:numPr>
        <w:shd w:val="clear" w:color="auto" w:fill="FFFFFF"/>
        <w:spacing w:after="0" w:line="240" w:lineRule="auto"/>
        <w:rPr>
          <w:rFonts w:eastAsia="Times New Roman" w:cstheme="minorHAnsi"/>
          <w:lang w:eastAsia="en-GB"/>
        </w:rPr>
      </w:pPr>
      <w:hyperlink r:id="rId11" w:history="1">
        <w:r w:rsidR="00422B80" w:rsidRPr="005B7C47">
          <w:rPr>
            <w:rStyle w:val="Hyperlink"/>
            <w:rFonts w:eastAsia="Times New Roman" w:cstheme="minorHAnsi"/>
            <w:lang w:eastAsia="en-GB"/>
          </w:rPr>
          <w:t>The Equality Act 2010</w:t>
        </w:r>
      </w:hyperlink>
      <w:r w:rsidR="00422B80" w:rsidRPr="005B7C47">
        <w:rPr>
          <w:rFonts w:eastAsia="Times New Roman" w:cstheme="minorHAnsi"/>
          <w:lang w:eastAsia="en-GB"/>
        </w:rPr>
        <w:t>, which introduced the public sector equality duty and protects people from discrimination</w:t>
      </w:r>
    </w:p>
    <w:p w14:paraId="4B1FA522" w14:textId="77777777" w:rsidR="00422B80" w:rsidRPr="005B7C47" w:rsidRDefault="005B7C47" w:rsidP="00422B80">
      <w:pPr>
        <w:pStyle w:val="ListParagraph"/>
        <w:numPr>
          <w:ilvl w:val="0"/>
          <w:numId w:val="27"/>
        </w:numPr>
        <w:shd w:val="clear" w:color="auto" w:fill="FFFFFF"/>
        <w:spacing w:after="0" w:line="240" w:lineRule="auto"/>
        <w:rPr>
          <w:rFonts w:eastAsia="Times New Roman" w:cstheme="minorHAnsi"/>
          <w:lang w:eastAsia="en-GB"/>
        </w:rPr>
      </w:pPr>
      <w:hyperlink r:id="rId12" w:history="1">
        <w:r w:rsidR="00422B80" w:rsidRPr="005B7C47">
          <w:rPr>
            <w:rStyle w:val="Hyperlink"/>
            <w:rFonts w:eastAsia="Times New Roman" w:cstheme="minorHAnsi"/>
            <w:lang w:eastAsia="en-GB"/>
          </w:rPr>
          <w:t>The Equality Act 2010 (Specific Duties) Regulations 2011</w:t>
        </w:r>
      </w:hyperlink>
      <w:r w:rsidR="00422B80" w:rsidRPr="005B7C47">
        <w:rPr>
          <w:rFonts w:eastAsia="Times New Roman" w:cstheme="minorHAnsi"/>
          <w:lang w:eastAsia="en-GB"/>
        </w:rPr>
        <w:t>, which require schools to publish information to demonstrate how they are complying with the public sector equality duty and to publish equality objectives</w:t>
      </w:r>
    </w:p>
    <w:p w14:paraId="180EF03B" w14:textId="77777777" w:rsidR="00422B80" w:rsidRPr="005B7C47" w:rsidRDefault="00422B80" w:rsidP="00422B80">
      <w:pPr>
        <w:shd w:val="clear" w:color="auto" w:fill="FFFFFF"/>
        <w:spacing w:after="0" w:line="240" w:lineRule="auto"/>
        <w:rPr>
          <w:rFonts w:eastAsia="Times New Roman" w:cstheme="minorHAnsi"/>
          <w:lang w:eastAsia="en-GB"/>
        </w:rPr>
      </w:pPr>
      <w:r w:rsidRPr="005B7C47">
        <w:rPr>
          <w:rFonts w:eastAsia="Times New Roman" w:cstheme="minorHAnsi"/>
          <w:lang w:eastAsia="en-GB"/>
        </w:rPr>
        <w:t xml:space="preserve">This document is also based on the </w:t>
      </w:r>
      <w:hyperlink r:id="rId13" w:history="1">
        <w:r w:rsidRPr="005B7C47">
          <w:rPr>
            <w:rStyle w:val="Hyperlink"/>
            <w:rFonts w:eastAsia="Times New Roman" w:cstheme="minorHAnsi"/>
            <w:lang w:eastAsia="en-GB"/>
          </w:rPr>
          <w:t>Department for Education (</w:t>
        </w:r>
        <w:proofErr w:type="spellStart"/>
        <w:r w:rsidRPr="005B7C47">
          <w:rPr>
            <w:rStyle w:val="Hyperlink"/>
            <w:rFonts w:eastAsia="Times New Roman" w:cstheme="minorHAnsi"/>
            <w:lang w:eastAsia="en-GB"/>
          </w:rPr>
          <w:t>DfE</w:t>
        </w:r>
        <w:proofErr w:type="spellEnd"/>
        <w:r w:rsidRPr="005B7C47">
          <w:rPr>
            <w:rStyle w:val="Hyperlink"/>
            <w:rFonts w:eastAsia="Times New Roman" w:cstheme="minorHAnsi"/>
            <w:lang w:eastAsia="en-GB"/>
          </w:rPr>
          <w:t>) advice for schools on the Equality Act</w:t>
        </w:r>
      </w:hyperlink>
      <w:r w:rsidRPr="005B7C47">
        <w:rPr>
          <w:rFonts w:eastAsia="Times New Roman" w:cstheme="minorHAnsi"/>
          <w:lang w:eastAsia="en-GB"/>
        </w:rPr>
        <w:t xml:space="preserve">, </w:t>
      </w:r>
      <w:r w:rsidRPr="005B7C47">
        <w:rPr>
          <w:rFonts w:eastAsia="Times New Roman" w:cstheme="minorHAnsi"/>
          <w:lang w:val="en-US" w:eastAsia="en-GB"/>
        </w:rPr>
        <w:t xml:space="preserve">the </w:t>
      </w:r>
      <w:hyperlink r:id="rId14" w:history="1">
        <w:r w:rsidRPr="005B7C47">
          <w:rPr>
            <w:rStyle w:val="Hyperlink"/>
            <w:rFonts w:eastAsia="Times New Roman" w:cstheme="minorHAnsi"/>
            <w:lang w:val="en-US" w:eastAsia="en-GB"/>
          </w:rPr>
          <w:t>technical guidance for schools from the Equality and Human Rights Commission</w:t>
        </w:r>
      </w:hyperlink>
      <w:r w:rsidRPr="005B7C47">
        <w:rPr>
          <w:rFonts w:eastAsia="Times New Roman" w:cstheme="minorHAnsi"/>
          <w:lang w:val="en-US" w:eastAsia="en-GB"/>
        </w:rPr>
        <w:t xml:space="preserve"> </w:t>
      </w:r>
      <w:r w:rsidRPr="005B7C47">
        <w:rPr>
          <w:rFonts w:eastAsia="Times New Roman" w:cstheme="minorHAnsi"/>
          <w:lang w:eastAsia="en-GB"/>
        </w:rPr>
        <w:t xml:space="preserve">and </w:t>
      </w:r>
      <w:hyperlink r:id="rId15" w:history="1">
        <w:r w:rsidRPr="005B7C47">
          <w:rPr>
            <w:rStyle w:val="Hyperlink"/>
            <w:rFonts w:eastAsia="Times New Roman" w:cstheme="minorHAnsi"/>
            <w:lang w:eastAsia="en-GB"/>
          </w:rPr>
          <w:t>guidance from the Government Equalities Office on meeting the specific duties that support the public sector equality duty</w:t>
        </w:r>
      </w:hyperlink>
      <w:r w:rsidRPr="005B7C47">
        <w:rPr>
          <w:rFonts w:eastAsia="Times New Roman" w:cstheme="minorHAnsi"/>
          <w:lang w:eastAsia="en-GB"/>
        </w:rPr>
        <w:t xml:space="preserve">. </w:t>
      </w:r>
    </w:p>
    <w:p w14:paraId="3F7009F4" w14:textId="77777777" w:rsidR="00422B80" w:rsidRPr="005B7C47" w:rsidRDefault="00422B80" w:rsidP="00422B80">
      <w:pPr>
        <w:shd w:val="clear" w:color="auto" w:fill="FFFFFF"/>
        <w:spacing w:after="0" w:line="240" w:lineRule="auto"/>
        <w:rPr>
          <w:rFonts w:eastAsia="Times New Roman" w:cstheme="minorHAnsi"/>
          <w:lang w:eastAsia="en-GB"/>
        </w:rPr>
      </w:pPr>
    </w:p>
    <w:p w14:paraId="1022C9F9" w14:textId="716B60DE" w:rsidR="00422B80" w:rsidRPr="005B7C47" w:rsidRDefault="00422B80" w:rsidP="00422B80">
      <w:pPr>
        <w:shd w:val="clear" w:color="auto" w:fill="FFFFFF"/>
        <w:spacing w:after="0" w:line="240" w:lineRule="auto"/>
        <w:rPr>
          <w:rFonts w:eastAsia="Times New Roman" w:cstheme="minorHAnsi"/>
          <w:lang w:val="en-US" w:eastAsia="en-GB"/>
        </w:rPr>
      </w:pPr>
      <w:r w:rsidRPr="005B7C47">
        <w:rPr>
          <w:rFonts w:eastAsia="Times New Roman" w:cstheme="minorHAnsi"/>
          <w:lang w:eastAsia="en-GB"/>
        </w:rPr>
        <w:t>This document also complies with our funding agreement and articles of association.</w:t>
      </w:r>
      <w:r w:rsidRPr="005B7C47">
        <w:rPr>
          <w:rFonts w:eastAsia="Times New Roman" w:cstheme="minorHAnsi"/>
          <w:lang w:val="en-US" w:eastAsia="en-GB"/>
        </w:rPr>
        <w:t xml:space="preserve"> </w:t>
      </w:r>
    </w:p>
    <w:p w14:paraId="757104C8" w14:textId="77777777" w:rsidR="00422B80" w:rsidRPr="004F5633" w:rsidRDefault="00422B80" w:rsidP="00AE243A">
      <w:pPr>
        <w:shd w:val="clear" w:color="auto" w:fill="FFFFFF"/>
        <w:spacing w:after="0" w:line="240" w:lineRule="auto"/>
        <w:rPr>
          <w:rFonts w:eastAsia="Times New Roman" w:cstheme="minorHAnsi"/>
          <w:lang w:eastAsia="en-GB"/>
        </w:rPr>
      </w:pPr>
    </w:p>
    <w:p w14:paraId="22F235C4" w14:textId="27D1CB11" w:rsidR="00CB667F" w:rsidRPr="004F5633" w:rsidRDefault="00CB667F" w:rsidP="005F685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Section 149(1) of the Equality Act 2010 puts various requirements on academies when exercising their functions. The general duty requires academies to have due regard </w:t>
      </w:r>
      <w:proofErr w:type="gramStart"/>
      <w:r w:rsidRPr="004F5633">
        <w:rPr>
          <w:rFonts w:eastAsia="Times New Roman" w:cstheme="minorHAnsi"/>
          <w:lang w:eastAsia="en-GB"/>
        </w:rPr>
        <w:t>to</w:t>
      </w:r>
      <w:proofErr w:type="gramEnd"/>
      <w:r w:rsidRPr="004F5633">
        <w:rPr>
          <w:rFonts w:eastAsia="Times New Roman" w:cstheme="minorHAnsi"/>
          <w:lang w:eastAsia="en-GB"/>
        </w:rPr>
        <w:t>:</w:t>
      </w:r>
    </w:p>
    <w:p w14:paraId="41056A28" w14:textId="77777777" w:rsidR="00CB667F" w:rsidRPr="004F5633" w:rsidRDefault="00CB667F" w:rsidP="006009E7">
      <w:pPr>
        <w:shd w:val="clear" w:color="auto" w:fill="FFFFFF"/>
        <w:spacing w:after="0" w:line="240" w:lineRule="auto"/>
        <w:jc w:val="both"/>
        <w:rPr>
          <w:rFonts w:eastAsia="Times New Roman" w:cstheme="minorHAnsi"/>
          <w:lang w:eastAsia="en-GB"/>
        </w:rPr>
      </w:pPr>
    </w:p>
    <w:p w14:paraId="07C66517" w14:textId="77777777" w:rsidR="00CB667F" w:rsidRPr="004F5633" w:rsidRDefault="00CB667F" w:rsidP="00931A14">
      <w:pPr>
        <w:pStyle w:val="ListParagraph"/>
        <w:numPr>
          <w:ilvl w:val="0"/>
          <w:numId w:val="9"/>
        </w:numPr>
        <w:shd w:val="clear" w:color="auto" w:fill="FFFFFF"/>
        <w:spacing w:after="0" w:line="240" w:lineRule="auto"/>
        <w:ind w:left="709" w:hanging="283"/>
        <w:jc w:val="both"/>
        <w:rPr>
          <w:rFonts w:eastAsia="Times New Roman" w:cstheme="minorHAnsi"/>
          <w:lang w:eastAsia="en-GB"/>
        </w:rPr>
      </w:pPr>
      <w:r w:rsidRPr="004F5633">
        <w:rPr>
          <w:rFonts w:eastAsia="Times New Roman" w:cstheme="minorHAnsi"/>
          <w:lang w:eastAsia="en-GB"/>
        </w:rPr>
        <w:t>eliminate discrimination, harassment and victimisation and other conduct prohibited under the Act</w:t>
      </w:r>
    </w:p>
    <w:p w14:paraId="6120CDB0" w14:textId="77777777" w:rsidR="00CB667F" w:rsidRPr="004F5633" w:rsidRDefault="00CB667F" w:rsidP="00931A14">
      <w:pPr>
        <w:pStyle w:val="ListParagraph"/>
        <w:numPr>
          <w:ilvl w:val="0"/>
          <w:numId w:val="9"/>
        </w:numPr>
        <w:shd w:val="clear" w:color="auto" w:fill="FFFFFF"/>
        <w:spacing w:after="0" w:line="240" w:lineRule="auto"/>
        <w:ind w:left="709" w:hanging="283"/>
        <w:jc w:val="both"/>
        <w:rPr>
          <w:rFonts w:eastAsia="Times New Roman" w:cstheme="minorHAnsi"/>
          <w:lang w:eastAsia="en-GB"/>
        </w:rPr>
      </w:pPr>
      <w:r w:rsidRPr="004F5633">
        <w:rPr>
          <w:rFonts w:eastAsia="Times New Roman" w:cstheme="minorHAnsi"/>
          <w:lang w:eastAsia="en-GB"/>
        </w:rPr>
        <w:t>advance equality of opportunity between persons who share a relevant protected characteristic and persons who do not share it</w:t>
      </w:r>
    </w:p>
    <w:p w14:paraId="427FCAD4" w14:textId="77777777" w:rsidR="00CB667F" w:rsidRPr="004F5633" w:rsidRDefault="00CB667F" w:rsidP="00931A14">
      <w:pPr>
        <w:pStyle w:val="ListParagraph"/>
        <w:numPr>
          <w:ilvl w:val="0"/>
          <w:numId w:val="9"/>
        </w:numPr>
        <w:shd w:val="clear" w:color="auto" w:fill="FFFFFF"/>
        <w:spacing w:after="0" w:line="240" w:lineRule="auto"/>
        <w:ind w:left="709" w:hanging="283"/>
        <w:jc w:val="both"/>
        <w:rPr>
          <w:rFonts w:eastAsia="Times New Roman" w:cstheme="minorHAnsi"/>
          <w:lang w:eastAsia="en-GB"/>
        </w:rPr>
      </w:pPr>
      <w:proofErr w:type="gramStart"/>
      <w:r w:rsidRPr="004F5633">
        <w:rPr>
          <w:rFonts w:eastAsia="Times New Roman" w:cstheme="minorHAnsi"/>
          <w:lang w:eastAsia="en-GB"/>
        </w:rPr>
        <w:t>foster</w:t>
      </w:r>
      <w:proofErr w:type="gramEnd"/>
      <w:r w:rsidRPr="004F5633">
        <w:rPr>
          <w:rFonts w:eastAsia="Times New Roman" w:cstheme="minorHAnsi"/>
          <w:lang w:eastAsia="en-GB"/>
        </w:rPr>
        <w:t xml:space="preserve"> good relations between persons who share a relevant protected characteristic and persons who do not share it.</w:t>
      </w:r>
    </w:p>
    <w:p w14:paraId="3B950474" w14:textId="77777777" w:rsidR="00CB667F" w:rsidRPr="004F5633" w:rsidRDefault="00CB667F" w:rsidP="006009E7">
      <w:pPr>
        <w:shd w:val="clear" w:color="auto" w:fill="FFFFFF"/>
        <w:spacing w:after="0" w:line="240" w:lineRule="auto"/>
        <w:jc w:val="both"/>
        <w:rPr>
          <w:rFonts w:eastAsia="Times New Roman" w:cstheme="minorHAnsi"/>
          <w:lang w:eastAsia="en-GB"/>
        </w:rPr>
      </w:pPr>
    </w:p>
    <w:p w14:paraId="271EE284" w14:textId="7BB371AF" w:rsidR="00027476" w:rsidRPr="004F5633" w:rsidRDefault="00CB667F" w:rsidP="00027476">
      <w:pPr>
        <w:pStyle w:val="CommentText"/>
        <w:rPr>
          <w:rFonts w:cstheme="minorHAnsi"/>
          <w:sz w:val="22"/>
          <w:szCs w:val="22"/>
        </w:rPr>
      </w:pPr>
      <w:r w:rsidRPr="004F5633">
        <w:rPr>
          <w:rFonts w:eastAsia="Times New Roman" w:cstheme="minorHAnsi"/>
          <w:sz w:val="22"/>
          <w:szCs w:val="22"/>
          <w:lang w:eastAsia="en-GB"/>
        </w:rPr>
        <w:t xml:space="preserve">Having “due regard” </w:t>
      </w:r>
      <w:proofErr w:type="gramStart"/>
      <w:r w:rsidR="00027476" w:rsidRPr="004F5633">
        <w:rPr>
          <w:rFonts w:eastAsia="Times New Roman" w:cstheme="minorHAnsi"/>
          <w:sz w:val="22"/>
          <w:szCs w:val="22"/>
          <w:lang w:eastAsia="en-GB"/>
        </w:rPr>
        <w:t>is defined</w:t>
      </w:r>
      <w:proofErr w:type="gramEnd"/>
      <w:r w:rsidR="00027476" w:rsidRPr="004F5633">
        <w:rPr>
          <w:rFonts w:eastAsia="Times New Roman" w:cstheme="minorHAnsi"/>
          <w:sz w:val="22"/>
          <w:szCs w:val="22"/>
          <w:lang w:eastAsia="en-GB"/>
        </w:rPr>
        <w:t xml:space="preserve"> by the duty as </w:t>
      </w:r>
      <w:r w:rsidR="00027476" w:rsidRPr="004F5633">
        <w:rPr>
          <w:rFonts w:cstheme="minorHAnsi"/>
          <w:sz w:val="22"/>
          <w:szCs w:val="22"/>
        </w:rPr>
        <w:t xml:space="preserve">the need to advance equality of opportunity involves considering the need to: </w:t>
      </w:r>
    </w:p>
    <w:p w14:paraId="6B4822FE" w14:textId="25B84495" w:rsidR="00027476" w:rsidRPr="004F5633" w:rsidRDefault="00027476" w:rsidP="00931A14">
      <w:pPr>
        <w:pStyle w:val="CommentText"/>
        <w:numPr>
          <w:ilvl w:val="0"/>
          <w:numId w:val="9"/>
        </w:numPr>
        <w:spacing w:after="0"/>
        <w:ind w:left="709" w:hanging="283"/>
        <w:rPr>
          <w:rFonts w:cstheme="minorHAnsi"/>
          <w:sz w:val="22"/>
          <w:szCs w:val="22"/>
        </w:rPr>
      </w:pPr>
      <w:r w:rsidRPr="004F5633">
        <w:rPr>
          <w:rFonts w:cstheme="minorHAnsi"/>
          <w:sz w:val="22"/>
          <w:szCs w:val="22"/>
        </w:rPr>
        <w:t xml:space="preserve">remove or minimise disadvantages suffered by people due to their protected characteristics; </w:t>
      </w:r>
    </w:p>
    <w:p w14:paraId="67E04912" w14:textId="292BCA4B" w:rsidR="00027476" w:rsidRPr="004F5633" w:rsidRDefault="00027476" w:rsidP="00931A14">
      <w:pPr>
        <w:pStyle w:val="CommentText"/>
        <w:numPr>
          <w:ilvl w:val="0"/>
          <w:numId w:val="9"/>
        </w:numPr>
        <w:spacing w:after="0"/>
        <w:ind w:left="709" w:hanging="283"/>
        <w:rPr>
          <w:rFonts w:cstheme="minorHAnsi"/>
          <w:sz w:val="22"/>
          <w:szCs w:val="22"/>
        </w:rPr>
      </w:pPr>
      <w:r w:rsidRPr="004F5633">
        <w:rPr>
          <w:rFonts w:cstheme="minorHAnsi"/>
          <w:sz w:val="22"/>
          <w:szCs w:val="22"/>
        </w:rPr>
        <w:t xml:space="preserve">meet the needs of people with protected characteristics; and </w:t>
      </w:r>
    </w:p>
    <w:p w14:paraId="5DB5034F" w14:textId="0FFC61A3" w:rsidR="00027476" w:rsidRPr="004F5633" w:rsidRDefault="00027476" w:rsidP="00931A14">
      <w:pPr>
        <w:pStyle w:val="CommentText"/>
        <w:numPr>
          <w:ilvl w:val="0"/>
          <w:numId w:val="9"/>
        </w:numPr>
        <w:spacing w:after="0"/>
        <w:ind w:left="709" w:hanging="283"/>
        <w:rPr>
          <w:rFonts w:cstheme="minorHAnsi"/>
          <w:sz w:val="22"/>
          <w:szCs w:val="22"/>
        </w:rPr>
      </w:pPr>
      <w:proofErr w:type="gramStart"/>
      <w:r w:rsidRPr="004F5633">
        <w:rPr>
          <w:rFonts w:cstheme="minorHAnsi"/>
          <w:sz w:val="22"/>
          <w:szCs w:val="22"/>
        </w:rPr>
        <w:t>encourage</w:t>
      </w:r>
      <w:proofErr w:type="gramEnd"/>
      <w:r w:rsidRPr="004F5633">
        <w:rPr>
          <w:rFonts w:cstheme="minorHAnsi"/>
          <w:sz w:val="22"/>
          <w:szCs w:val="22"/>
        </w:rPr>
        <w:t xml:space="preserve"> people with protected characteristics to participate in public life or in other activities where their participation is low. </w:t>
      </w:r>
    </w:p>
    <w:p w14:paraId="33743293" w14:textId="77777777" w:rsidR="00ED281B" w:rsidRPr="004F5633" w:rsidRDefault="00ED281B" w:rsidP="005F6855">
      <w:pPr>
        <w:pStyle w:val="CommentText"/>
        <w:spacing w:after="0"/>
        <w:ind w:left="709"/>
        <w:jc w:val="both"/>
        <w:rPr>
          <w:rFonts w:cstheme="minorHAnsi"/>
          <w:sz w:val="22"/>
          <w:szCs w:val="22"/>
        </w:rPr>
      </w:pPr>
    </w:p>
    <w:p w14:paraId="5ED89D05" w14:textId="1E42017B" w:rsidR="00CB667F" w:rsidRPr="004F5633" w:rsidRDefault="00027476" w:rsidP="00437ACD">
      <w:pPr>
        <w:shd w:val="clear" w:color="auto" w:fill="FFFFFF"/>
        <w:spacing w:after="0" w:line="240" w:lineRule="auto"/>
        <w:jc w:val="both"/>
        <w:rPr>
          <w:rFonts w:cstheme="minorHAnsi"/>
        </w:rPr>
      </w:pPr>
      <w:r w:rsidRPr="004F5633">
        <w:rPr>
          <w:rFonts w:cstheme="minorHAnsi"/>
        </w:rPr>
        <w:t xml:space="preserve">Fostering good relations involves tackling prejudice and promoting understanding between people who share a protected characteristic and others. </w:t>
      </w:r>
      <w:r w:rsidR="00CB667F" w:rsidRPr="004F5633">
        <w:rPr>
          <w:rFonts w:eastAsia="Times New Roman" w:cstheme="minorHAnsi"/>
          <w:lang w:eastAsia="en-GB"/>
        </w:rPr>
        <w:t>This means that consideration of equality issues must influence the decisions reached by academies, such as:</w:t>
      </w:r>
    </w:p>
    <w:p w14:paraId="370CC293" w14:textId="77777777" w:rsidR="00CB667F" w:rsidRPr="004F5633" w:rsidRDefault="00CB667F" w:rsidP="00CB667F">
      <w:pPr>
        <w:shd w:val="clear" w:color="auto" w:fill="FFFFFF"/>
        <w:spacing w:after="0" w:line="240" w:lineRule="auto"/>
        <w:rPr>
          <w:rFonts w:eastAsia="Times New Roman" w:cstheme="minorHAnsi"/>
          <w:lang w:eastAsia="en-GB"/>
        </w:rPr>
      </w:pPr>
    </w:p>
    <w:p w14:paraId="7F91619B" w14:textId="442CB42A" w:rsidR="00CB667F" w:rsidRPr="004F5633" w:rsidRDefault="00CB667F" w:rsidP="00931A14">
      <w:pPr>
        <w:pStyle w:val="ListParagraph"/>
        <w:numPr>
          <w:ilvl w:val="0"/>
          <w:numId w:val="9"/>
        </w:numPr>
        <w:shd w:val="clear" w:color="auto" w:fill="FFFFFF"/>
        <w:spacing w:after="0" w:line="240" w:lineRule="auto"/>
        <w:ind w:left="709" w:hanging="349"/>
        <w:rPr>
          <w:rFonts w:eastAsia="Times New Roman" w:cstheme="minorHAnsi"/>
          <w:lang w:eastAsia="en-GB"/>
        </w:rPr>
      </w:pPr>
      <w:r w:rsidRPr="004F5633">
        <w:rPr>
          <w:rFonts w:eastAsia="Times New Roman" w:cstheme="minorHAnsi"/>
          <w:lang w:eastAsia="en-GB"/>
        </w:rPr>
        <w:t>how they act as employers</w:t>
      </w:r>
    </w:p>
    <w:p w14:paraId="075A8035" w14:textId="10219458" w:rsidR="00CB667F" w:rsidRPr="004F5633" w:rsidRDefault="00CB667F" w:rsidP="00931A14">
      <w:pPr>
        <w:pStyle w:val="ListParagraph"/>
        <w:numPr>
          <w:ilvl w:val="0"/>
          <w:numId w:val="9"/>
        </w:numPr>
        <w:shd w:val="clear" w:color="auto" w:fill="FFFFFF"/>
        <w:spacing w:after="0" w:line="240" w:lineRule="auto"/>
        <w:ind w:left="709" w:hanging="349"/>
        <w:rPr>
          <w:rFonts w:eastAsia="Times New Roman" w:cstheme="minorHAnsi"/>
          <w:lang w:eastAsia="en-GB"/>
        </w:rPr>
      </w:pPr>
      <w:r w:rsidRPr="004F5633">
        <w:rPr>
          <w:rFonts w:eastAsia="Times New Roman" w:cstheme="minorHAnsi"/>
          <w:lang w:eastAsia="en-GB"/>
        </w:rPr>
        <w:t>how they develop, evaluate and review policy</w:t>
      </w:r>
    </w:p>
    <w:p w14:paraId="35F51F56" w14:textId="388AD1D5" w:rsidR="00CB667F" w:rsidRPr="004F5633" w:rsidRDefault="00CB667F" w:rsidP="00931A14">
      <w:pPr>
        <w:pStyle w:val="ListParagraph"/>
        <w:numPr>
          <w:ilvl w:val="0"/>
          <w:numId w:val="9"/>
        </w:numPr>
        <w:shd w:val="clear" w:color="auto" w:fill="FFFFFF"/>
        <w:spacing w:after="0" w:line="240" w:lineRule="auto"/>
        <w:ind w:left="709" w:hanging="349"/>
        <w:rPr>
          <w:rFonts w:eastAsia="Times New Roman" w:cstheme="minorHAnsi"/>
          <w:lang w:eastAsia="en-GB"/>
        </w:rPr>
      </w:pPr>
      <w:r w:rsidRPr="004F5633">
        <w:rPr>
          <w:rFonts w:eastAsia="Times New Roman" w:cstheme="minorHAnsi"/>
          <w:lang w:eastAsia="en-GB"/>
        </w:rPr>
        <w:t>how they design, deliver and evaluate services</w:t>
      </w:r>
    </w:p>
    <w:p w14:paraId="1FAF2DD2" w14:textId="64350F2C" w:rsidR="00ED281B" w:rsidRPr="004F5633" w:rsidRDefault="00CB667F" w:rsidP="00931A14">
      <w:pPr>
        <w:pStyle w:val="ListParagraph"/>
        <w:numPr>
          <w:ilvl w:val="0"/>
          <w:numId w:val="9"/>
        </w:numPr>
        <w:shd w:val="clear" w:color="auto" w:fill="FFFFFF"/>
        <w:spacing w:after="0" w:line="240" w:lineRule="auto"/>
        <w:ind w:left="709" w:hanging="349"/>
        <w:rPr>
          <w:rFonts w:eastAsia="Times New Roman" w:cstheme="minorHAnsi"/>
          <w:u w:val="single"/>
          <w:lang w:eastAsia="en-GB"/>
        </w:rPr>
      </w:pPr>
      <w:proofErr w:type="gramStart"/>
      <w:r w:rsidRPr="004F5633">
        <w:rPr>
          <w:rFonts w:eastAsia="Times New Roman" w:cstheme="minorHAnsi"/>
          <w:lang w:eastAsia="en-GB"/>
        </w:rPr>
        <w:t>how</w:t>
      </w:r>
      <w:proofErr w:type="gramEnd"/>
      <w:r w:rsidRPr="004F5633">
        <w:rPr>
          <w:rFonts w:eastAsia="Times New Roman" w:cstheme="minorHAnsi"/>
          <w:lang w:eastAsia="en-GB"/>
        </w:rPr>
        <w:t xml:space="preserve"> they commission and procure from others.</w:t>
      </w:r>
      <w:r w:rsidR="00C16EC1" w:rsidRPr="004F5633">
        <w:rPr>
          <w:rFonts w:eastAsia="Times New Roman" w:cstheme="minorHAnsi"/>
          <w:lang w:eastAsia="en-GB"/>
        </w:rPr>
        <w:br/>
      </w:r>
      <w:r w:rsidR="00C16EC1" w:rsidRPr="004F5633">
        <w:rPr>
          <w:rFonts w:eastAsia="Times New Roman" w:cstheme="minorHAnsi"/>
          <w:lang w:eastAsia="en-GB"/>
        </w:rPr>
        <w:br/>
      </w:r>
    </w:p>
    <w:p w14:paraId="17BFF4EB" w14:textId="2786B5E5" w:rsidR="00424345" w:rsidRPr="004F5633" w:rsidRDefault="00424345" w:rsidP="000C3DD3">
      <w:pPr>
        <w:pStyle w:val="Heading1"/>
        <w:rPr>
          <w:rFonts w:asciiTheme="minorHAnsi" w:eastAsia="Times New Roman" w:hAnsiTheme="minorHAnsi" w:cstheme="minorHAnsi"/>
          <w:color w:val="auto"/>
          <w:sz w:val="22"/>
          <w:szCs w:val="22"/>
          <w:lang w:eastAsia="en-GB"/>
        </w:rPr>
      </w:pPr>
      <w:bookmarkStart w:id="2" w:name="_Toc135135706"/>
      <w:r w:rsidRPr="004F5633">
        <w:rPr>
          <w:rFonts w:asciiTheme="minorHAnsi" w:eastAsia="Times New Roman" w:hAnsiTheme="minorHAnsi" w:cstheme="minorHAnsi"/>
          <w:color w:val="auto"/>
          <w:sz w:val="22"/>
          <w:szCs w:val="22"/>
          <w:u w:val="single"/>
          <w:lang w:eastAsia="en-GB"/>
        </w:rPr>
        <w:t>Equality Statement</w:t>
      </w:r>
      <w:bookmarkEnd w:id="2"/>
    </w:p>
    <w:p w14:paraId="3A23AA92" w14:textId="77777777" w:rsidR="00424345" w:rsidRPr="004F5633" w:rsidRDefault="00424345" w:rsidP="00424345">
      <w:pPr>
        <w:shd w:val="clear" w:color="auto" w:fill="FFFFFF"/>
        <w:spacing w:after="0" w:line="240" w:lineRule="auto"/>
        <w:rPr>
          <w:rFonts w:eastAsia="Times New Roman" w:cstheme="minorHAnsi"/>
          <w:lang w:eastAsia="en-GB"/>
        </w:rPr>
      </w:pPr>
    </w:p>
    <w:p w14:paraId="05537CA8" w14:textId="74F81AFA" w:rsidR="00424345" w:rsidRPr="004F5633" w:rsidRDefault="00C200EF"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Aquila, </w:t>
      </w:r>
      <w:proofErr w:type="gramStart"/>
      <w:r w:rsidRPr="004F5633">
        <w:rPr>
          <w:rFonts w:eastAsia="Times New Roman" w:cstheme="minorHAnsi"/>
          <w:lang w:eastAsia="en-GB"/>
        </w:rPr>
        <w:t>The</w:t>
      </w:r>
      <w:proofErr w:type="gramEnd"/>
      <w:r w:rsidRPr="004F5633">
        <w:rPr>
          <w:rFonts w:eastAsia="Times New Roman" w:cstheme="minorHAnsi"/>
          <w:lang w:eastAsia="en-GB"/>
        </w:rPr>
        <w:t xml:space="preserve"> Diocese of Canterbury Academies Trust (the trust) </w:t>
      </w:r>
      <w:r w:rsidR="00424345" w:rsidRPr="004F5633">
        <w:rPr>
          <w:rFonts w:eastAsia="Times New Roman" w:cstheme="minorHAnsi"/>
          <w:lang w:eastAsia="en-GB"/>
        </w:rPr>
        <w:t xml:space="preserve">will ensure that equal opportunities and the principles of fairness underpin all aspects of policy, procedure, education provision, consultation and </w:t>
      </w:r>
      <w:r w:rsidR="00756178" w:rsidRPr="004F5633">
        <w:rPr>
          <w:rFonts w:eastAsia="Times New Roman" w:cstheme="minorHAnsi"/>
          <w:lang w:eastAsia="en-GB"/>
        </w:rPr>
        <w:t>decision-</w:t>
      </w:r>
      <w:r w:rsidR="00424345" w:rsidRPr="004F5633">
        <w:rPr>
          <w:rFonts w:eastAsia="Times New Roman" w:cstheme="minorHAnsi"/>
          <w:lang w:eastAsia="en-GB"/>
        </w:rPr>
        <w:t>making.</w:t>
      </w:r>
    </w:p>
    <w:p w14:paraId="6EE1F5CC" w14:textId="77777777" w:rsidR="00224A91" w:rsidRPr="004F5633" w:rsidRDefault="00224A91" w:rsidP="00424345">
      <w:pPr>
        <w:shd w:val="clear" w:color="auto" w:fill="FFFFFF"/>
        <w:spacing w:after="0" w:line="240" w:lineRule="auto"/>
        <w:jc w:val="both"/>
        <w:rPr>
          <w:rFonts w:eastAsia="Times New Roman" w:cstheme="minorHAnsi"/>
          <w:lang w:eastAsia="en-GB"/>
        </w:rPr>
      </w:pPr>
    </w:p>
    <w:p w14:paraId="6D9F78DC" w14:textId="3AEE4BC1" w:rsidR="003663FD" w:rsidRPr="004F5633" w:rsidRDefault="00C200EF"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The Trust</w:t>
      </w:r>
      <w:r w:rsidR="003663FD" w:rsidRPr="004F5633">
        <w:rPr>
          <w:rFonts w:eastAsia="Times New Roman" w:cstheme="minorHAnsi"/>
          <w:lang w:eastAsia="en-GB"/>
        </w:rPr>
        <w:t xml:space="preserve"> </w:t>
      </w:r>
      <w:r w:rsidR="00424345" w:rsidRPr="004F5633">
        <w:rPr>
          <w:rFonts w:eastAsia="Times New Roman" w:cstheme="minorHAnsi"/>
          <w:lang w:eastAsia="en-GB"/>
        </w:rPr>
        <w:t xml:space="preserve">is committed to equality in its delivery of education, whether or not </w:t>
      </w:r>
      <w:proofErr w:type="gramStart"/>
      <w:r w:rsidR="00424345" w:rsidRPr="004F5633">
        <w:rPr>
          <w:rFonts w:eastAsia="Times New Roman" w:cstheme="minorHAnsi"/>
          <w:lang w:eastAsia="en-GB"/>
        </w:rPr>
        <w:t>the service is directly provided by us</w:t>
      </w:r>
      <w:proofErr w:type="gramEnd"/>
      <w:r w:rsidR="00424345" w:rsidRPr="004F5633">
        <w:rPr>
          <w:rFonts w:eastAsia="Times New Roman" w:cstheme="minorHAnsi"/>
          <w:lang w:eastAsia="en-GB"/>
        </w:rPr>
        <w:t xml:space="preserve"> or contracted </w:t>
      </w:r>
      <w:r w:rsidR="00224A91" w:rsidRPr="004F5633">
        <w:rPr>
          <w:rFonts w:eastAsia="Times New Roman" w:cstheme="minorHAnsi"/>
          <w:lang w:eastAsia="en-GB"/>
        </w:rPr>
        <w:t xml:space="preserve">by the school </w:t>
      </w:r>
      <w:r w:rsidR="00424345" w:rsidRPr="004F5633">
        <w:rPr>
          <w:rFonts w:eastAsia="Times New Roman" w:cstheme="minorHAnsi"/>
          <w:lang w:eastAsia="en-GB"/>
        </w:rPr>
        <w:t xml:space="preserve">to a </w:t>
      </w:r>
      <w:r w:rsidR="00D30AA6" w:rsidRPr="004F5633">
        <w:rPr>
          <w:rFonts w:eastAsia="Times New Roman" w:cstheme="minorHAnsi"/>
          <w:lang w:eastAsia="en-GB"/>
        </w:rPr>
        <w:t>third-party</w:t>
      </w:r>
      <w:r w:rsidR="00424345" w:rsidRPr="004F5633">
        <w:rPr>
          <w:rFonts w:eastAsia="Times New Roman" w:cstheme="minorHAnsi"/>
          <w:lang w:eastAsia="en-GB"/>
        </w:rPr>
        <w:t xml:space="preserve"> provide</w:t>
      </w:r>
      <w:r w:rsidR="005A37D6" w:rsidRPr="004F5633">
        <w:rPr>
          <w:rFonts w:eastAsia="Times New Roman" w:cstheme="minorHAnsi"/>
          <w:lang w:eastAsia="en-GB"/>
        </w:rPr>
        <w:t>r.</w:t>
      </w:r>
    </w:p>
    <w:p w14:paraId="19EC838A" w14:textId="77777777" w:rsidR="003663FD" w:rsidRPr="004F5633" w:rsidRDefault="003663FD" w:rsidP="00424345">
      <w:pPr>
        <w:shd w:val="clear" w:color="auto" w:fill="FFFFFF"/>
        <w:spacing w:after="0" w:line="240" w:lineRule="auto"/>
        <w:jc w:val="both"/>
        <w:rPr>
          <w:rFonts w:eastAsia="Times New Roman" w:cstheme="minorHAnsi"/>
          <w:lang w:eastAsia="en-GB"/>
        </w:rPr>
      </w:pPr>
    </w:p>
    <w:p w14:paraId="217F031A" w14:textId="6D2FD829" w:rsidR="00424345" w:rsidRPr="004F5633" w:rsidRDefault="00C200EF"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The Trust</w:t>
      </w:r>
      <w:r w:rsidR="00C16EC1" w:rsidRPr="004F5633">
        <w:rPr>
          <w:rFonts w:eastAsia="Times New Roman" w:cstheme="minorHAnsi"/>
          <w:lang w:eastAsia="en-GB"/>
        </w:rPr>
        <w:t xml:space="preserve"> is committed to adopting the aims of the PSED in all schools and workplaces. </w:t>
      </w:r>
      <w:r w:rsidRPr="004F5633">
        <w:rPr>
          <w:rFonts w:eastAsia="Times New Roman" w:cstheme="minorHAnsi"/>
          <w:lang w:eastAsia="en-GB"/>
        </w:rPr>
        <w:t>We</w:t>
      </w:r>
      <w:r w:rsidR="00424345" w:rsidRPr="004F5633">
        <w:rPr>
          <w:rFonts w:eastAsia="Times New Roman" w:cstheme="minorHAnsi"/>
          <w:lang w:eastAsia="en-GB"/>
        </w:rPr>
        <w:t xml:space="preserve"> aim to provide </w:t>
      </w:r>
      <w:r w:rsidR="005F6855" w:rsidRPr="004F5633">
        <w:rPr>
          <w:rFonts w:eastAsia="Times New Roman" w:cstheme="minorHAnsi"/>
          <w:lang w:eastAsia="en-GB"/>
        </w:rPr>
        <w:t>high-</w:t>
      </w:r>
      <w:r w:rsidR="00424345" w:rsidRPr="004F5633">
        <w:rPr>
          <w:rFonts w:eastAsia="Times New Roman" w:cstheme="minorHAnsi"/>
          <w:lang w:eastAsia="en-GB"/>
        </w:rPr>
        <w:t xml:space="preserve">quality education services, making sure services are easily accessible. We will improve what we do by continuing to consult with staff, students, parents and governors, their communities and partners about </w:t>
      </w:r>
      <w:r w:rsidR="00756178" w:rsidRPr="004F5633">
        <w:rPr>
          <w:rFonts w:eastAsia="Times New Roman" w:cstheme="minorHAnsi"/>
          <w:lang w:eastAsia="en-GB"/>
        </w:rPr>
        <w:t xml:space="preserve">equality </w:t>
      </w:r>
      <w:r w:rsidR="00424345" w:rsidRPr="004F5633">
        <w:rPr>
          <w:rFonts w:eastAsia="Times New Roman" w:cstheme="minorHAnsi"/>
          <w:lang w:eastAsia="en-GB"/>
        </w:rPr>
        <w:t>issues. We will promote our equal opportunities policy in our contact with parents, staff, governors and external organisations.</w:t>
      </w:r>
    </w:p>
    <w:p w14:paraId="20A6B83E"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36F6D40D" w14:textId="3498AEBF"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We will make every effort in creating equality of opportunity to ensure they are accessible and fair to everyone. Every person has the right to </w:t>
      </w:r>
      <w:proofErr w:type="gramStart"/>
      <w:r w:rsidRPr="004F5633">
        <w:rPr>
          <w:rFonts w:eastAsia="Times New Roman" w:cstheme="minorHAnsi"/>
          <w:lang w:eastAsia="en-GB"/>
        </w:rPr>
        <w:t>be treated</w:t>
      </w:r>
      <w:proofErr w:type="gramEnd"/>
      <w:r w:rsidRPr="004F5633">
        <w:rPr>
          <w:rFonts w:eastAsia="Times New Roman" w:cstheme="minorHAnsi"/>
          <w:lang w:eastAsia="en-GB"/>
        </w:rPr>
        <w:t xml:space="preserve"> fairly, regardless of race, </w:t>
      </w:r>
      <w:r w:rsidR="002D0F5D" w:rsidRPr="004F5633">
        <w:rPr>
          <w:rFonts w:eastAsia="Times New Roman" w:cstheme="minorHAnsi"/>
          <w:lang w:eastAsia="en-GB"/>
        </w:rPr>
        <w:t>sex</w:t>
      </w:r>
      <w:r w:rsidRPr="004F5633">
        <w:rPr>
          <w:rFonts w:eastAsia="Times New Roman" w:cstheme="minorHAnsi"/>
          <w:lang w:eastAsia="en-GB"/>
        </w:rPr>
        <w:t>,</w:t>
      </w:r>
      <w:r w:rsidR="00404656" w:rsidRPr="004F5633">
        <w:rPr>
          <w:rFonts w:eastAsia="Times New Roman" w:cstheme="minorHAnsi"/>
          <w:lang w:eastAsia="en-GB"/>
        </w:rPr>
        <w:t xml:space="preserve"> gender reassignment,</w:t>
      </w:r>
      <w:r w:rsidRPr="004F5633">
        <w:rPr>
          <w:rFonts w:eastAsia="Times New Roman" w:cstheme="minorHAnsi"/>
          <w:lang w:eastAsia="en-GB"/>
        </w:rPr>
        <w:t xml:space="preserve"> sexual</w:t>
      </w:r>
      <w:r w:rsidR="00404656" w:rsidRPr="004F5633">
        <w:rPr>
          <w:rFonts w:eastAsia="Times New Roman" w:cstheme="minorHAnsi"/>
          <w:lang w:eastAsia="en-GB"/>
        </w:rPr>
        <w:t xml:space="preserve"> orientation</w:t>
      </w:r>
      <w:r w:rsidRPr="004F5633">
        <w:rPr>
          <w:rFonts w:eastAsia="Times New Roman" w:cstheme="minorHAnsi"/>
          <w:lang w:eastAsia="en-GB"/>
        </w:rPr>
        <w:t>, disability, age</w:t>
      </w:r>
      <w:r w:rsidR="00841BCD" w:rsidRPr="004F5633">
        <w:rPr>
          <w:rFonts w:eastAsia="Times New Roman" w:cstheme="minorHAnsi"/>
          <w:lang w:eastAsia="en-GB"/>
        </w:rPr>
        <w:t>,</w:t>
      </w:r>
      <w:r w:rsidRPr="004F5633">
        <w:rPr>
          <w:rFonts w:eastAsia="Times New Roman" w:cstheme="minorHAnsi"/>
          <w:lang w:eastAsia="en-GB"/>
        </w:rPr>
        <w:t xml:space="preserve"> culture, religion or </w:t>
      </w:r>
      <w:r w:rsidR="004B01CE" w:rsidRPr="004F5633">
        <w:rPr>
          <w:rFonts w:eastAsia="Times New Roman" w:cstheme="minorHAnsi"/>
          <w:lang w:eastAsia="en-GB"/>
        </w:rPr>
        <w:t>p</w:t>
      </w:r>
      <w:r w:rsidR="00404656" w:rsidRPr="004F5633">
        <w:rPr>
          <w:rFonts w:eastAsia="Times New Roman" w:cstheme="minorHAnsi"/>
          <w:lang w:eastAsia="en-GB"/>
        </w:rPr>
        <w:t>regnancy and maternity</w:t>
      </w:r>
      <w:r w:rsidRPr="004F5633">
        <w:rPr>
          <w:rFonts w:eastAsia="Times New Roman" w:cstheme="minorHAnsi"/>
          <w:lang w:eastAsia="en-GB"/>
        </w:rPr>
        <w:t xml:space="preserve">. Where necessary we will implement reasonable adjustments, or additional support, to ensure equality of access to education and </w:t>
      </w:r>
      <w:r w:rsidR="00756178" w:rsidRPr="004F5633">
        <w:rPr>
          <w:rFonts w:eastAsia="Times New Roman" w:cstheme="minorHAnsi"/>
          <w:lang w:eastAsia="en-GB"/>
        </w:rPr>
        <w:t xml:space="preserve">a </w:t>
      </w:r>
      <w:r w:rsidRPr="004F5633">
        <w:rPr>
          <w:rFonts w:eastAsia="Times New Roman" w:cstheme="minorHAnsi"/>
          <w:lang w:eastAsia="en-GB"/>
        </w:rPr>
        <w:t>suitable working environment.</w:t>
      </w:r>
    </w:p>
    <w:p w14:paraId="3631D309"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3079D1B8" w14:textId="789E084A"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Our staff and governors</w:t>
      </w:r>
      <w:r w:rsidR="003663FD" w:rsidRPr="004F5633">
        <w:rPr>
          <w:rFonts w:eastAsia="Times New Roman" w:cstheme="minorHAnsi"/>
          <w:lang w:eastAsia="en-GB"/>
        </w:rPr>
        <w:t xml:space="preserve"> who</w:t>
      </w:r>
      <w:r w:rsidRPr="004F5633">
        <w:rPr>
          <w:rFonts w:eastAsia="Times New Roman" w:cstheme="minorHAnsi"/>
          <w:lang w:eastAsia="en-GB"/>
        </w:rPr>
        <w:t xml:space="preserve"> </w:t>
      </w:r>
      <w:r w:rsidR="003663FD" w:rsidRPr="004F5633">
        <w:rPr>
          <w:rFonts w:eastAsia="Times New Roman" w:cstheme="minorHAnsi"/>
          <w:lang w:eastAsia="en-GB"/>
        </w:rPr>
        <w:t xml:space="preserve">are responsible for </w:t>
      </w:r>
      <w:r w:rsidR="005F6855" w:rsidRPr="004F5633">
        <w:rPr>
          <w:rFonts w:eastAsia="Times New Roman" w:cstheme="minorHAnsi"/>
          <w:lang w:eastAsia="en-GB"/>
        </w:rPr>
        <w:t xml:space="preserve">the </w:t>
      </w:r>
      <w:r w:rsidRPr="004F5633">
        <w:rPr>
          <w:rFonts w:eastAsia="Times New Roman" w:cstheme="minorHAnsi"/>
          <w:lang w:eastAsia="en-GB"/>
        </w:rPr>
        <w:t>deliver</w:t>
      </w:r>
      <w:r w:rsidR="003663FD" w:rsidRPr="004F5633">
        <w:rPr>
          <w:rFonts w:eastAsia="Times New Roman" w:cstheme="minorHAnsi"/>
          <w:lang w:eastAsia="en-GB"/>
        </w:rPr>
        <w:t>y of</w:t>
      </w:r>
      <w:r w:rsidRPr="004F5633">
        <w:rPr>
          <w:rFonts w:eastAsia="Times New Roman" w:cstheme="minorHAnsi"/>
          <w:lang w:eastAsia="en-GB"/>
        </w:rPr>
        <w:t xml:space="preserve"> our education provision will recognise diversity and demonstrate a proactive approach in their day-to-day work. They will ensure that everyone </w:t>
      </w:r>
      <w:proofErr w:type="gramStart"/>
      <w:r w:rsidRPr="004F5633">
        <w:rPr>
          <w:rFonts w:eastAsia="Times New Roman" w:cstheme="minorHAnsi"/>
          <w:lang w:eastAsia="en-GB"/>
        </w:rPr>
        <w:t>is treated</w:t>
      </w:r>
      <w:proofErr w:type="gramEnd"/>
      <w:r w:rsidRPr="004F5633">
        <w:rPr>
          <w:rFonts w:eastAsia="Times New Roman" w:cstheme="minorHAnsi"/>
          <w:lang w:eastAsia="en-GB"/>
        </w:rPr>
        <w:t xml:space="preserve"> fairly, </w:t>
      </w:r>
      <w:r w:rsidR="00756178" w:rsidRPr="004F5633">
        <w:rPr>
          <w:rFonts w:eastAsia="Times New Roman" w:cstheme="minorHAnsi"/>
          <w:lang w:eastAsia="en-GB"/>
        </w:rPr>
        <w:t xml:space="preserve">recognise </w:t>
      </w:r>
      <w:r w:rsidRPr="004F5633">
        <w:rPr>
          <w:rFonts w:eastAsia="Times New Roman" w:cstheme="minorHAnsi"/>
          <w:lang w:eastAsia="en-GB"/>
        </w:rPr>
        <w:t>special needs and understand differences. Behaviour will reach our high standards of conduct (staff and students) and the learning environment we provide will be safe and accessible for those studying and working.</w:t>
      </w:r>
    </w:p>
    <w:p w14:paraId="4C6F4454"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639D251A" w14:textId="61B0F80A"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The Trust will adhere to statutory Government legislation and </w:t>
      </w:r>
      <w:r w:rsidR="00756178" w:rsidRPr="004F5633">
        <w:rPr>
          <w:rFonts w:eastAsia="Times New Roman" w:cstheme="minorHAnsi"/>
          <w:lang w:eastAsia="en-GB"/>
        </w:rPr>
        <w:t>consider</w:t>
      </w:r>
      <w:r w:rsidRPr="004F5633">
        <w:rPr>
          <w:rFonts w:eastAsia="Times New Roman" w:cstheme="minorHAnsi"/>
          <w:lang w:eastAsia="en-GB"/>
        </w:rPr>
        <w:t xml:space="preserve"> other relevant guidance, which aim</w:t>
      </w:r>
      <w:r w:rsidR="005F6855" w:rsidRPr="004F5633">
        <w:rPr>
          <w:rFonts w:eastAsia="Times New Roman" w:cstheme="minorHAnsi"/>
          <w:lang w:eastAsia="en-GB"/>
        </w:rPr>
        <w:t>s</w:t>
      </w:r>
      <w:r w:rsidRPr="004F5633">
        <w:rPr>
          <w:rFonts w:eastAsia="Times New Roman" w:cstheme="minorHAnsi"/>
          <w:lang w:eastAsia="en-GB"/>
        </w:rPr>
        <w:t xml:space="preserve"> to make sure that everyone is treated with equity.</w:t>
      </w:r>
    </w:p>
    <w:p w14:paraId="1EA54771"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1B6CC569" w14:textId="73768E65" w:rsidR="00D66DAF" w:rsidRPr="004F5633" w:rsidRDefault="00424345" w:rsidP="00D66DAF">
      <w:pPr>
        <w:pStyle w:val="Heading2"/>
        <w:rPr>
          <w:rFonts w:asciiTheme="minorHAnsi" w:eastAsia="Times New Roman" w:hAnsiTheme="minorHAnsi" w:cstheme="minorHAnsi"/>
          <w:b/>
          <w:bCs/>
          <w:color w:val="auto"/>
          <w:sz w:val="22"/>
          <w:szCs w:val="22"/>
          <w:lang w:eastAsia="en-GB"/>
        </w:rPr>
      </w:pPr>
      <w:bookmarkStart w:id="3" w:name="_Toc135135707"/>
      <w:r w:rsidRPr="004F5633">
        <w:rPr>
          <w:rFonts w:asciiTheme="minorHAnsi" w:eastAsia="Times New Roman" w:hAnsiTheme="minorHAnsi" w:cstheme="minorHAnsi"/>
          <w:b/>
          <w:bCs/>
          <w:color w:val="auto"/>
          <w:sz w:val="22"/>
          <w:szCs w:val="22"/>
          <w:lang w:eastAsia="en-GB"/>
        </w:rPr>
        <w:t>Employment</w:t>
      </w:r>
      <w:bookmarkEnd w:id="3"/>
      <w:r w:rsidRPr="004F5633">
        <w:rPr>
          <w:rFonts w:asciiTheme="minorHAnsi" w:eastAsia="Times New Roman" w:hAnsiTheme="minorHAnsi" w:cstheme="minorHAnsi"/>
          <w:b/>
          <w:bCs/>
          <w:color w:val="auto"/>
          <w:sz w:val="22"/>
          <w:szCs w:val="22"/>
          <w:lang w:eastAsia="en-GB"/>
        </w:rPr>
        <w:t xml:space="preserve"> </w:t>
      </w:r>
    </w:p>
    <w:p w14:paraId="68A22B67" w14:textId="1BE58D98" w:rsidR="00424345" w:rsidRPr="004F5633" w:rsidRDefault="003663FD"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Aquila</w:t>
      </w:r>
      <w:r w:rsidR="00424345" w:rsidRPr="004F5633">
        <w:rPr>
          <w:rFonts w:eastAsia="Times New Roman" w:cstheme="minorHAnsi"/>
          <w:lang w:eastAsia="en-GB"/>
        </w:rPr>
        <w:t xml:space="preserve"> is committed to ensuring that employees have equal access to jobs, training, and professional development opportunities. </w:t>
      </w:r>
      <w:r w:rsidR="00644CE7" w:rsidRPr="004F5633">
        <w:rPr>
          <w:rFonts w:eastAsia="Times New Roman" w:cstheme="minorHAnsi"/>
          <w:lang w:eastAsia="en-GB"/>
        </w:rPr>
        <w:t xml:space="preserve">The Trust currently employs </w:t>
      </w:r>
      <w:r w:rsidR="00644CE7" w:rsidRPr="005B7C47">
        <w:rPr>
          <w:rFonts w:eastAsia="Times New Roman" w:cstheme="minorHAnsi"/>
          <w:lang w:eastAsia="en-GB"/>
        </w:rPr>
        <w:t>691 staff.</w:t>
      </w:r>
      <w:r w:rsidR="00644CE7" w:rsidRPr="004F5633">
        <w:rPr>
          <w:rFonts w:eastAsia="Times New Roman" w:cstheme="minorHAnsi"/>
          <w:lang w:eastAsia="en-GB"/>
        </w:rPr>
        <w:t xml:space="preserve"> </w:t>
      </w:r>
    </w:p>
    <w:p w14:paraId="306803AF"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21620E51" w14:textId="16DCADD2"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Our Staff Handbook refers to the provisions of the Equalities Act 2010. </w:t>
      </w:r>
      <w:r w:rsidR="00414793" w:rsidRPr="004F5633">
        <w:rPr>
          <w:rFonts w:eastAsia="Times New Roman" w:cstheme="minorHAnsi"/>
          <w:lang w:eastAsia="en-GB"/>
        </w:rPr>
        <w:t xml:space="preserve"> By way of example, the Handbook includes policies addressing equal opportunities, </w:t>
      </w:r>
      <w:r w:rsidR="00170993" w:rsidRPr="005B7C47">
        <w:rPr>
          <w:rFonts w:eastAsia="Times New Roman" w:cstheme="minorHAnsi"/>
          <w:lang w:eastAsia="en-GB"/>
        </w:rPr>
        <w:t xml:space="preserve">menopause, </w:t>
      </w:r>
      <w:r w:rsidR="00414793" w:rsidRPr="005B7C47">
        <w:rPr>
          <w:rFonts w:eastAsia="Times New Roman" w:cstheme="minorHAnsi"/>
          <w:lang w:eastAsia="en-GB"/>
        </w:rPr>
        <w:t>harassment</w:t>
      </w:r>
      <w:r w:rsidR="00414793" w:rsidRPr="004F5633">
        <w:rPr>
          <w:rFonts w:eastAsia="Times New Roman" w:cstheme="minorHAnsi"/>
          <w:lang w:eastAsia="en-GB"/>
        </w:rPr>
        <w:t xml:space="preserve">, equal pay, dignity at work and various family leave rights </w:t>
      </w:r>
      <w:proofErr w:type="gramStart"/>
      <w:r w:rsidR="00414793" w:rsidRPr="004F5633">
        <w:rPr>
          <w:rFonts w:eastAsia="Times New Roman" w:cstheme="minorHAnsi"/>
          <w:lang w:eastAsia="en-GB"/>
        </w:rPr>
        <w:t>and also</w:t>
      </w:r>
      <w:proofErr w:type="gramEnd"/>
      <w:r w:rsidR="00414793" w:rsidRPr="004F5633">
        <w:rPr>
          <w:rFonts w:eastAsia="Times New Roman" w:cstheme="minorHAnsi"/>
          <w:lang w:eastAsia="en-GB"/>
        </w:rPr>
        <w:t xml:space="preserve"> policies to raise concerns, for example</w:t>
      </w:r>
      <w:r w:rsidR="005F6855" w:rsidRPr="004F5633">
        <w:rPr>
          <w:rFonts w:eastAsia="Times New Roman" w:cstheme="minorHAnsi"/>
          <w:lang w:eastAsia="en-GB"/>
        </w:rPr>
        <w:t>,</w:t>
      </w:r>
      <w:r w:rsidR="00414793" w:rsidRPr="004F5633">
        <w:rPr>
          <w:rFonts w:eastAsia="Times New Roman" w:cstheme="minorHAnsi"/>
          <w:lang w:eastAsia="en-GB"/>
        </w:rPr>
        <w:t xml:space="preserve"> the grievance and whistleblowing policies.</w:t>
      </w:r>
    </w:p>
    <w:p w14:paraId="0C25EF59" w14:textId="2E243802" w:rsidR="00414793" w:rsidRPr="004F5633" w:rsidRDefault="00414793" w:rsidP="00424345">
      <w:pPr>
        <w:shd w:val="clear" w:color="auto" w:fill="FFFFFF"/>
        <w:spacing w:after="0" w:line="240" w:lineRule="auto"/>
        <w:jc w:val="both"/>
        <w:rPr>
          <w:rFonts w:eastAsia="Times New Roman" w:cstheme="minorHAnsi"/>
          <w:lang w:eastAsia="en-GB"/>
        </w:rPr>
      </w:pPr>
    </w:p>
    <w:p w14:paraId="3328FF1A" w14:textId="41A6FFCA"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The Trust recognises that the Act extends beyond the protected characteristics of an individual employee and has broader responsibilities to employees and situations that </w:t>
      </w:r>
      <w:proofErr w:type="gramStart"/>
      <w:r w:rsidRPr="004F5633">
        <w:rPr>
          <w:rFonts w:eastAsia="Times New Roman" w:cstheme="minorHAnsi"/>
          <w:lang w:eastAsia="en-GB"/>
        </w:rPr>
        <w:t>may</w:t>
      </w:r>
      <w:r w:rsidR="005F6855" w:rsidRPr="004F5633">
        <w:rPr>
          <w:rFonts w:eastAsia="Times New Roman" w:cstheme="minorHAnsi"/>
          <w:lang w:eastAsia="en-GB"/>
        </w:rPr>
        <w:t xml:space="preserve"> </w:t>
      </w:r>
      <w:r w:rsidRPr="004F5633">
        <w:rPr>
          <w:rFonts w:eastAsia="Times New Roman" w:cstheme="minorHAnsi"/>
          <w:lang w:eastAsia="en-GB"/>
        </w:rPr>
        <w:t>be covered</w:t>
      </w:r>
      <w:proofErr w:type="gramEnd"/>
      <w:r w:rsidRPr="004F5633">
        <w:rPr>
          <w:rFonts w:eastAsia="Times New Roman" w:cstheme="minorHAnsi"/>
          <w:lang w:eastAsia="en-GB"/>
        </w:rPr>
        <w:t xml:space="preserve"> by the Act. For example</w:t>
      </w:r>
      <w:r w:rsidR="003663FD" w:rsidRPr="004F5633">
        <w:rPr>
          <w:rFonts w:eastAsia="Times New Roman" w:cstheme="minorHAnsi"/>
          <w:lang w:eastAsia="en-GB"/>
        </w:rPr>
        <w:t>,</w:t>
      </w:r>
      <w:r w:rsidRPr="004F5633">
        <w:rPr>
          <w:rFonts w:eastAsia="Times New Roman" w:cstheme="minorHAnsi"/>
          <w:lang w:eastAsia="en-GB"/>
        </w:rPr>
        <w:t xml:space="preserve"> an employee with parental or caring responsibilities for a disabled dependent may have rights under the </w:t>
      </w:r>
      <w:proofErr w:type="gramStart"/>
      <w:r w:rsidRPr="004F5633">
        <w:rPr>
          <w:rFonts w:eastAsia="Times New Roman" w:cstheme="minorHAnsi"/>
          <w:lang w:eastAsia="en-GB"/>
        </w:rPr>
        <w:t>Act which</w:t>
      </w:r>
      <w:proofErr w:type="gramEnd"/>
      <w:r w:rsidRPr="004F5633">
        <w:rPr>
          <w:rFonts w:eastAsia="Times New Roman" w:cstheme="minorHAnsi"/>
          <w:lang w:eastAsia="en-GB"/>
        </w:rPr>
        <w:t xml:space="preserve"> the </w:t>
      </w:r>
      <w:r w:rsidR="00AD6F22" w:rsidRPr="004F5633">
        <w:rPr>
          <w:rFonts w:eastAsia="Times New Roman" w:cstheme="minorHAnsi"/>
          <w:lang w:eastAsia="en-GB"/>
        </w:rPr>
        <w:t>school</w:t>
      </w:r>
      <w:r w:rsidRPr="004F5633">
        <w:rPr>
          <w:rFonts w:eastAsia="Times New Roman" w:cstheme="minorHAnsi"/>
          <w:lang w:eastAsia="en-GB"/>
        </w:rPr>
        <w:t xml:space="preserve"> would need to consider. </w:t>
      </w:r>
    </w:p>
    <w:p w14:paraId="46CF63A2" w14:textId="77777777" w:rsidR="009B4BF5" w:rsidRPr="004F5633" w:rsidRDefault="009B4BF5" w:rsidP="00424345">
      <w:pPr>
        <w:shd w:val="clear" w:color="auto" w:fill="FFFFFF"/>
        <w:spacing w:after="0" w:line="240" w:lineRule="auto"/>
        <w:jc w:val="both"/>
        <w:rPr>
          <w:rFonts w:eastAsia="Times New Roman" w:cstheme="minorHAnsi"/>
          <w:lang w:eastAsia="en-GB"/>
        </w:rPr>
      </w:pPr>
    </w:p>
    <w:p w14:paraId="1D2E19DE" w14:textId="653F8A66"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All recruitment will be within the provisions of the </w:t>
      </w:r>
      <w:r w:rsidR="0088756A" w:rsidRPr="004F5633">
        <w:rPr>
          <w:rFonts w:eastAsia="Times New Roman" w:cstheme="minorHAnsi"/>
          <w:lang w:eastAsia="en-GB"/>
        </w:rPr>
        <w:t>A</w:t>
      </w:r>
      <w:r w:rsidRPr="004F5633">
        <w:rPr>
          <w:rFonts w:eastAsia="Times New Roman" w:cstheme="minorHAnsi"/>
          <w:lang w:eastAsia="en-GB"/>
        </w:rPr>
        <w:t xml:space="preserve">ct, and applications </w:t>
      </w:r>
      <w:proofErr w:type="gramStart"/>
      <w:r w:rsidRPr="004F5633">
        <w:rPr>
          <w:rFonts w:eastAsia="Times New Roman" w:cstheme="minorHAnsi"/>
          <w:lang w:eastAsia="en-GB"/>
        </w:rPr>
        <w:t>will be monitored</w:t>
      </w:r>
      <w:proofErr w:type="gramEnd"/>
      <w:r w:rsidRPr="004F5633">
        <w:rPr>
          <w:rFonts w:eastAsia="Times New Roman" w:cstheme="minorHAnsi"/>
          <w:lang w:eastAsia="en-GB"/>
        </w:rPr>
        <w:t xml:space="preserve"> to report on recruitment activity, in line with the </w:t>
      </w:r>
      <w:r w:rsidR="003663FD" w:rsidRPr="004F5633">
        <w:rPr>
          <w:rFonts w:eastAsia="Times New Roman" w:cstheme="minorHAnsi"/>
          <w:lang w:eastAsia="en-GB"/>
        </w:rPr>
        <w:t>A</w:t>
      </w:r>
      <w:r w:rsidRPr="004F5633">
        <w:rPr>
          <w:rFonts w:eastAsia="Times New Roman" w:cstheme="minorHAnsi"/>
          <w:lang w:eastAsia="en-GB"/>
        </w:rPr>
        <w:t xml:space="preserve">ct. </w:t>
      </w:r>
    </w:p>
    <w:p w14:paraId="0CA30F3A" w14:textId="77777777" w:rsidR="009B4BF5" w:rsidRPr="004F5633" w:rsidRDefault="009B4BF5" w:rsidP="00424345">
      <w:pPr>
        <w:shd w:val="clear" w:color="auto" w:fill="FFFFFF"/>
        <w:spacing w:after="0" w:line="240" w:lineRule="auto"/>
        <w:jc w:val="both"/>
        <w:rPr>
          <w:rFonts w:eastAsia="Times New Roman" w:cstheme="minorHAnsi"/>
          <w:lang w:eastAsia="en-GB"/>
        </w:rPr>
      </w:pPr>
    </w:p>
    <w:p w14:paraId="668BD2AC" w14:textId="77B2114B"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Age is a protected characteristic </w:t>
      </w:r>
      <w:r w:rsidR="00756178" w:rsidRPr="004F5633">
        <w:rPr>
          <w:rFonts w:eastAsia="Times New Roman" w:cstheme="minorHAnsi"/>
          <w:lang w:eastAsia="en-GB"/>
        </w:rPr>
        <w:t>concerning</w:t>
      </w:r>
      <w:r w:rsidRPr="004F5633">
        <w:rPr>
          <w:rFonts w:eastAsia="Times New Roman" w:cstheme="minorHAnsi"/>
          <w:lang w:eastAsia="en-GB"/>
        </w:rPr>
        <w:t xml:space="preserve"> employment but does not apply to </w:t>
      </w:r>
      <w:r w:rsidR="009B4BF5" w:rsidRPr="004F5633">
        <w:rPr>
          <w:rFonts w:eastAsia="Times New Roman" w:cstheme="minorHAnsi"/>
          <w:lang w:eastAsia="en-GB"/>
        </w:rPr>
        <w:t>pupils</w:t>
      </w:r>
      <w:r w:rsidRPr="004F5633">
        <w:rPr>
          <w:rFonts w:eastAsia="Times New Roman" w:cstheme="minorHAnsi"/>
          <w:lang w:eastAsia="en-GB"/>
        </w:rPr>
        <w:t xml:space="preserve"> in academies/schools. </w:t>
      </w:r>
    </w:p>
    <w:p w14:paraId="1D1E0FF1" w14:textId="77777777" w:rsidR="009B4BF5" w:rsidRPr="004F5633" w:rsidRDefault="006B787C"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 </w:t>
      </w:r>
    </w:p>
    <w:p w14:paraId="255642E8" w14:textId="7F69B4A9" w:rsidR="00AD6F22"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Employees who are in breach of </w:t>
      </w:r>
      <w:r w:rsidR="0088756A" w:rsidRPr="004F5633">
        <w:rPr>
          <w:rFonts w:eastAsia="Times New Roman" w:cstheme="minorHAnsi"/>
          <w:lang w:eastAsia="en-GB"/>
        </w:rPr>
        <w:t>our policies</w:t>
      </w:r>
      <w:r w:rsidRPr="004F5633">
        <w:rPr>
          <w:rFonts w:eastAsia="Times New Roman" w:cstheme="minorHAnsi"/>
          <w:lang w:eastAsia="en-GB"/>
        </w:rPr>
        <w:t xml:space="preserve"> </w:t>
      </w:r>
      <w:proofErr w:type="gramStart"/>
      <w:r w:rsidRPr="004F5633">
        <w:rPr>
          <w:rFonts w:eastAsia="Times New Roman" w:cstheme="minorHAnsi"/>
          <w:lang w:eastAsia="en-GB"/>
        </w:rPr>
        <w:t>will be dealt with</w:t>
      </w:r>
      <w:proofErr w:type="gramEnd"/>
      <w:r w:rsidRPr="004F5633">
        <w:rPr>
          <w:rFonts w:eastAsia="Times New Roman" w:cstheme="minorHAnsi"/>
          <w:lang w:eastAsia="en-GB"/>
        </w:rPr>
        <w:t xml:space="preserve"> under the </w:t>
      </w:r>
      <w:r w:rsidR="00AD6F22" w:rsidRPr="004F5633">
        <w:rPr>
          <w:rFonts w:eastAsia="Times New Roman" w:cstheme="minorHAnsi"/>
          <w:lang w:eastAsia="en-GB"/>
        </w:rPr>
        <w:t>Trust</w:t>
      </w:r>
      <w:r w:rsidRPr="004F5633">
        <w:rPr>
          <w:rFonts w:eastAsia="Times New Roman" w:cstheme="minorHAnsi"/>
          <w:lang w:eastAsia="en-GB"/>
        </w:rPr>
        <w:t>’s disciplinary policy</w:t>
      </w:r>
      <w:r w:rsidR="0088756A" w:rsidRPr="004F5633">
        <w:rPr>
          <w:rFonts w:eastAsia="Times New Roman" w:cstheme="minorHAnsi"/>
          <w:lang w:eastAsia="en-GB"/>
        </w:rPr>
        <w:t xml:space="preserve"> where </w:t>
      </w:r>
      <w:r w:rsidR="0029110D" w:rsidRPr="004F5633">
        <w:rPr>
          <w:rFonts w:eastAsia="Times New Roman" w:cstheme="minorHAnsi"/>
          <w:lang w:eastAsia="en-GB"/>
        </w:rPr>
        <w:t>appropriate</w:t>
      </w:r>
      <w:r w:rsidRPr="004F5633">
        <w:rPr>
          <w:rFonts w:eastAsia="Times New Roman" w:cstheme="minorHAnsi"/>
          <w:lang w:eastAsia="en-GB"/>
        </w:rPr>
        <w:t xml:space="preserve">. </w:t>
      </w:r>
    </w:p>
    <w:p w14:paraId="79517427" w14:textId="77777777" w:rsidR="00AD6F22" w:rsidRPr="004F5633" w:rsidRDefault="00AD6F22" w:rsidP="00424345">
      <w:pPr>
        <w:shd w:val="clear" w:color="auto" w:fill="FFFFFF"/>
        <w:spacing w:after="0" w:line="240" w:lineRule="auto"/>
        <w:jc w:val="both"/>
        <w:rPr>
          <w:rFonts w:eastAsia="Times New Roman" w:cstheme="minorHAnsi"/>
          <w:b/>
          <w:bCs/>
          <w:lang w:eastAsia="en-GB"/>
        </w:rPr>
      </w:pPr>
    </w:p>
    <w:p w14:paraId="44E1ED03" w14:textId="77777777" w:rsidR="00424345" w:rsidRPr="004F5633" w:rsidRDefault="00424345" w:rsidP="000C3DD3">
      <w:pPr>
        <w:pStyle w:val="Heading2"/>
        <w:rPr>
          <w:rFonts w:asciiTheme="minorHAnsi" w:eastAsia="Times New Roman" w:hAnsiTheme="minorHAnsi" w:cstheme="minorHAnsi"/>
          <w:color w:val="auto"/>
          <w:sz w:val="22"/>
          <w:szCs w:val="22"/>
          <w:lang w:eastAsia="en-GB"/>
        </w:rPr>
      </w:pPr>
      <w:bookmarkStart w:id="4" w:name="_Toc135135708"/>
      <w:r w:rsidRPr="004F5633">
        <w:rPr>
          <w:rFonts w:asciiTheme="minorHAnsi" w:eastAsia="Times New Roman" w:hAnsiTheme="minorHAnsi" w:cstheme="minorHAnsi"/>
          <w:b/>
          <w:bCs/>
          <w:color w:val="auto"/>
          <w:sz w:val="22"/>
          <w:szCs w:val="22"/>
          <w:lang w:eastAsia="en-GB"/>
        </w:rPr>
        <w:t>Pupil Provisions</w:t>
      </w:r>
      <w:bookmarkEnd w:id="4"/>
      <w:r w:rsidRPr="004F5633">
        <w:rPr>
          <w:rFonts w:asciiTheme="minorHAnsi" w:eastAsia="Times New Roman" w:hAnsiTheme="minorHAnsi" w:cstheme="minorHAnsi"/>
          <w:b/>
          <w:bCs/>
          <w:color w:val="auto"/>
          <w:sz w:val="22"/>
          <w:szCs w:val="22"/>
          <w:lang w:eastAsia="en-GB"/>
        </w:rPr>
        <w:t xml:space="preserve"> </w:t>
      </w:r>
    </w:p>
    <w:p w14:paraId="2A4E54D9" w14:textId="05B7D3E7"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The Trust and its schools </w:t>
      </w:r>
      <w:r w:rsidR="00644CE7" w:rsidRPr="004F5633">
        <w:rPr>
          <w:rFonts w:eastAsia="Times New Roman" w:cstheme="minorHAnsi"/>
          <w:lang w:eastAsia="en-GB"/>
        </w:rPr>
        <w:t>currently ha</w:t>
      </w:r>
      <w:r w:rsidR="004B01CE" w:rsidRPr="004F5633">
        <w:rPr>
          <w:rFonts w:eastAsia="Times New Roman" w:cstheme="minorHAnsi"/>
          <w:lang w:eastAsia="en-GB"/>
        </w:rPr>
        <w:t>ve</w:t>
      </w:r>
      <w:r w:rsidR="00644CE7" w:rsidRPr="004F5633">
        <w:rPr>
          <w:rFonts w:eastAsia="Times New Roman" w:cstheme="minorHAnsi"/>
          <w:lang w:eastAsia="en-GB"/>
        </w:rPr>
        <w:t xml:space="preserve"> </w:t>
      </w:r>
      <w:r w:rsidR="00644CE7" w:rsidRPr="005B7C47">
        <w:rPr>
          <w:rFonts w:eastAsia="Times New Roman" w:cstheme="minorHAnsi"/>
          <w:lang w:eastAsia="en-GB"/>
        </w:rPr>
        <w:t>4032</w:t>
      </w:r>
      <w:r w:rsidR="00644CE7" w:rsidRPr="004F5633">
        <w:rPr>
          <w:rFonts w:eastAsia="Times New Roman" w:cstheme="minorHAnsi"/>
          <w:lang w:eastAsia="en-GB"/>
        </w:rPr>
        <w:t xml:space="preserve"> pupils under its care. We </w:t>
      </w:r>
      <w:r w:rsidRPr="004F5633">
        <w:rPr>
          <w:rFonts w:eastAsia="Times New Roman" w:cstheme="minorHAnsi"/>
          <w:lang w:eastAsia="en-GB"/>
        </w:rPr>
        <w:t xml:space="preserve">will ensure that </w:t>
      </w:r>
      <w:r w:rsidR="009B4BF5" w:rsidRPr="004F5633">
        <w:rPr>
          <w:rFonts w:eastAsia="Times New Roman" w:cstheme="minorHAnsi"/>
          <w:lang w:eastAsia="en-GB"/>
        </w:rPr>
        <w:t>pupils</w:t>
      </w:r>
      <w:r w:rsidRPr="004F5633">
        <w:rPr>
          <w:rFonts w:eastAsia="Times New Roman" w:cstheme="minorHAnsi"/>
          <w:lang w:eastAsia="en-GB"/>
        </w:rPr>
        <w:t xml:space="preserve"> </w:t>
      </w:r>
      <w:proofErr w:type="gramStart"/>
      <w:r w:rsidRPr="004F5633">
        <w:rPr>
          <w:rFonts w:eastAsia="Times New Roman" w:cstheme="minorHAnsi"/>
          <w:lang w:eastAsia="en-GB"/>
        </w:rPr>
        <w:t>are provided</w:t>
      </w:r>
      <w:proofErr w:type="gramEnd"/>
      <w:r w:rsidRPr="004F5633">
        <w:rPr>
          <w:rFonts w:eastAsia="Times New Roman" w:cstheme="minorHAnsi"/>
          <w:lang w:eastAsia="en-GB"/>
        </w:rPr>
        <w:t xml:space="preserve"> with appropriate support to recognise their individual needs. This includes protection under the Act extending the reasonable adjustment duty to require schools to provide auxiliary aids and services to disabled students. </w:t>
      </w:r>
    </w:p>
    <w:p w14:paraId="1A19CA9F"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6A7EFBAB" w14:textId="11889F6D"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All policies relating to the provision of education, the curriculum, </w:t>
      </w:r>
      <w:proofErr w:type="gramStart"/>
      <w:r w:rsidRPr="004F5633">
        <w:rPr>
          <w:rFonts w:eastAsia="Times New Roman" w:cstheme="minorHAnsi"/>
          <w:lang w:eastAsia="en-GB"/>
        </w:rPr>
        <w:t>behaviour</w:t>
      </w:r>
      <w:proofErr w:type="gramEnd"/>
      <w:r w:rsidRPr="004F5633">
        <w:rPr>
          <w:rFonts w:eastAsia="Times New Roman" w:cstheme="minorHAnsi"/>
          <w:lang w:eastAsia="en-GB"/>
        </w:rPr>
        <w:t xml:space="preserve"> for learning, attendance, exclusion, medical treatment</w:t>
      </w:r>
      <w:r w:rsidR="00170993">
        <w:rPr>
          <w:rFonts w:eastAsia="Times New Roman" w:cstheme="minorHAnsi"/>
          <w:lang w:eastAsia="en-GB"/>
        </w:rPr>
        <w:t xml:space="preserve">, </w:t>
      </w:r>
      <w:r w:rsidR="00170993" w:rsidRPr="005B7C47">
        <w:rPr>
          <w:rFonts w:eastAsia="Times New Roman" w:cstheme="minorHAnsi"/>
          <w:lang w:eastAsia="en-GB"/>
        </w:rPr>
        <w:t>SEN</w:t>
      </w:r>
      <w:r w:rsidRPr="004F5633">
        <w:rPr>
          <w:rFonts w:eastAsia="Times New Roman" w:cstheme="minorHAnsi"/>
          <w:lang w:eastAsia="en-GB"/>
        </w:rPr>
        <w:t xml:space="preserve"> and Child Protection and safeguarding policies should consider the provisions and duties of the Act. </w:t>
      </w:r>
    </w:p>
    <w:p w14:paraId="2489BB05" w14:textId="77777777" w:rsidR="00424345" w:rsidRPr="004F5633" w:rsidRDefault="00424345" w:rsidP="00424345">
      <w:pPr>
        <w:shd w:val="clear" w:color="auto" w:fill="FFFFFF"/>
        <w:spacing w:after="0" w:line="240" w:lineRule="auto"/>
        <w:jc w:val="both"/>
        <w:rPr>
          <w:rFonts w:eastAsia="Times New Roman" w:cstheme="minorHAnsi"/>
          <w:b/>
          <w:bCs/>
          <w:lang w:eastAsia="en-GB"/>
        </w:rPr>
      </w:pPr>
    </w:p>
    <w:p w14:paraId="27CA4F44" w14:textId="7CB4EC8E" w:rsidR="00D66DAF" w:rsidRPr="004F5633" w:rsidRDefault="00424345" w:rsidP="00D66DAF">
      <w:pPr>
        <w:pStyle w:val="Heading2"/>
        <w:rPr>
          <w:rFonts w:asciiTheme="minorHAnsi" w:eastAsia="Times New Roman" w:hAnsiTheme="minorHAnsi" w:cstheme="minorHAnsi"/>
          <w:b/>
          <w:bCs/>
          <w:color w:val="auto"/>
          <w:sz w:val="22"/>
          <w:szCs w:val="22"/>
          <w:lang w:eastAsia="en-GB"/>
        </w:rPr>
      </w:pPr>
      <w:bookmarkStart w:id="5" w:name="_Toc135135709"/>
      <w:r w:rsidRPr="004F5633">
        <w:rPr>
          <w:rFonts w:asciiTheme="minorHAnsi" w:eastAsia="Times New Roman" w:hAnsiTheme="minorHAnsi" w:cstheme="minorHAnsi"/>
          <w:b/>
          <w:bCs/>
          <w:color w:val="auto"/>
          <w:sz w:val="22"/>
          <w:szCs w:val="22"/>
          <w:lang w:eastAsia="en-GB"/>
        </w:rPr>
        <w:t>Contractors and Service Providers</w:t>
      </w:r>
      <w:bookmarkEnd w:id="5"/>
      <w:r w:rsidRPr="004F5633">
        <w:rPr>
          <w:rFonts w:asciiTheme="minorHAnsi" w:eastAsia="Times New Roman" w:hAnsiTheme="minorHAnsi" w:cstheme="minorHAnsi"/>
          <w:b/>
          <w:bCs/>
          <w:color w:val="auto"/>
          <w:sz w:val="22"/>
          <w:szCs w:val="22"/>
          <w:lang w:eastAsia="en-GB"/>
        </w:rPr>
        <w:t xml:space="preserve"> </w:t>
      </w:r>
    </w:p>
    <w:p w14:paraId="557B83AC" w14:textId="59A9C99B" w:rsidR="00424345" w:rsidRPr="004F5633" w:rsidRDefault="009B4BF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Each </w:t>
      </w:r>
      <w:r w:rsidR="005F6855" w:rsidRPr="004F5633">
        <w:rPr>
          <w:rFonts w:eastAsia="Times New Roman" w:cstheme="minorHAnsi"/>
          <w:lang w:eastAsia="en-GB"/>
        </w:rPr>
        <w:t>school</w:t>
      </w:r>
      <w:r w:rsidR="000C3DD3" w:rsidRPr="004F5633">
        <w:rPr>
          <w:rFonts w:eastAsia="Times New Roman" w:cstheme="minorHAnsi"/>
          <w:lang w:eastAsia="en-GB"/>
        </w:rPr>
        <w:t xml:space="preserve"> and the trust</w:t>
      </w:r>
      <w:r w:rsidR="005F6855" w:rsidRPr="004F5633">
        <w:rPr>
          <w:rFonts w:eastAsia="Times New Roman" w:cstheme="minorHAnsi"/>
          <w:lang w:eastAsia="en-GB"/>
        </w:rPr>
        <w:t xml:space="preserve"> </w:t>
      </w:r>
      <w:r w:rsidR="00424345" w:rsidRPr="004F5633">
        <w:rPr>
          <w:rFonts w:eastAsia="Times New Roman" w:cstheme="minorHAnsi"/>
          <w:lang w:eastAsia="en-GB"/>
        </w:rPr>
        <w:t xml:space="preserve">will ensure that all service providers that </w:t>
      </w:r>
      <w:proofErr w:type="gramStart"/>
      <w:r w:rsidR="00424345" w:rsidRPr="004F5633">
        <w:rPr>
          <w:rFonts w:eastAsia="Times New Roman" w:cstheme="minorHAnsi"/>
          <w:lang w:eastAsia="en-GB"/>
        </w:rPr>
        <w:t>are contracted</w:t>
      </w:r>
      <w:proofErr w:type="gramEnd"/>
      <w:r w:rsidR="00424345" w:rsidRPr="004F5633">
        <w:rPr>
          <w:rFonts w:eastAsia="Times New Roman" w:cstheme="minorHAnsi"/>
          <w:lang w:eastAsia="en-GB"/>
        </w:rPr>
        <w:t xml:space="preserve"> to provide services to students, staff or visitors will comply with Equalities legislation. </w:t>
      </w:r>
    </w:p>
    <w:p w14:paraId="7E773945"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3EDCF976" w14:textId="5EB3F329" w:rsidR="00424345" w:rsidRPr="004F5633" w:rsidRDefault="00424345" w:rsidP="00424345">
      <w:pPr>
        <w:shd w:val="clear" w:color="auto" w:fill="FFFFFF"/>
        <w:spacing w:after="0" w:line="240" w:lineRule="auto"/>
        <w:jc w:val="both"/>
        <w:rPr>
          <w:rFonts w:eastAsia="Times New Roman" w:cstheme="minorHAnsi"/>
          <w:lang w:eastAsia="en-GB"/>
        </w:rPr>
      </w:pPr>
      <w:r w:rsidRPr="004F5633">
        <w:rPr>
          <w:rFonts w:eastAsia="Times New Roman" w:cstheme="minorHAnsi"/>
          <w:lang w:eastAsia="en-GB"/>
        </w:rPr>
        <w:t xml:space="preserve">Where services </w:t>
      </w:r>
      <w:proofErr w:type="gramStart"/>
      <w:r w:rsidRPr="004F5633">
        <w:rPr>
          <w:rFonts w:eastAsia="Times New Roman" w:cstheme="minorHAnsi"/>
          <w:lang w:eastAsia="en-GB"/>
        </w:rPr>
        <w:t>are deemed</w:t>
      </w:r>
      <w:proofErr w:type="gramEnd"/>
      <w:r w:rsidRPr="004F5633">
        <w:rPr>
          <w:rFonts w:eastAsia="Times New Roman" w:cstheme="minorHAnsi"/>
          <w:lang w:eastAsia="en-GB"/>
        </w:rPr>
        <w:t xml:space="preserve"> not to meet Trust/</w:t>
      </w:r>
      <w:r w:rsidR="00AD6F22" w:rsidRPr="004F5633">
        <w:rPr>
          <w:rFonts w:eastAsia="Times New Roman" w:cstheme="minorHAnsi"/>
          <w:lang w:eastAsia="en-GB"/>
        </w:rPr>
        <w:t>School</w:t>
      </w:r>
      <w:r w:rsidRPr="004F5633">
        <w:rPr>
          <w:rFonts w:eastAsia="Times New Roman" w:cstheme="minorHAnsi"/>
          <w:lang w:eastAsia="en-GB"/>
        </w:rPr>
        <w:t xml:space="preserve"> standards, </w:t>
      </w:r>
      <w:r w:rsidR="005F6855" w:rsidRPr="004F5633">
        <w:rPr>
          <w:rFonts w:eastAsia="Times New Roman" w:cstheme="minorHAnsi"/>
          <w:lang w:eastAsia="en-GB"/>
        </w:rPr>
        <w:t>concerning</w:t>
      </w:r>
      <w:r w:rsidRPr="004F5633">
        <w:rPr>
          <w:rFonts w:eastAsia="Times New Roman" w:cstheme="minorHAnsi"/>
          <w:lang w:eastAsia="en-GB"/>
        </w:rPr>
        <w:t xml:space="preserve"> equal opportunities and fairness, contracts may be terminated.</w:t>
      </w:r>
    </w:p>
    <w:p w14:paraId="3E5B0533" w14:textId="77777777" w:rsidR="00424345" w:rsidRPr="004F5633" w:rsidRDefault="00424345" w:rsidP="00424345">
      <w:pPr>
        <w:shd w:val="clear" w:color="auto" w:fill="FFFFFF"/>
        <w:spacing w:after="0" w:line="240" w:lineRule="auto"/>
        <w:jc w:val="both"/>
        <w:rPr>
          <w:rFonts w:eastAsia="Times New Roman" w:cstheme="minorHAnsi"/>
          <w:lang w:eastAsia="en-GB"/>
        </w:rPr>
      </w:pPr>
    </w:p>
    <w:p w14:paraId="44E34D7E" w14:textId="77777777" w:rsidR="00424345" w:rsidRPr="004F5633" w:rsidRDefault="00424345" w:rsidP="000C3DD3">
      <w:pPr>
        <w:pStyle w:val="Heading2"/>
        <w:rPr>
          <w:rFonts w:asciiTheme="minorHAnsi" w:hAnsiTheme="minorHAnsi" w:cstheme="minorHAnsi"/>
          <w:b/>
          <w:bCs/>
          <w:color w:val="auto"/>
          <w:sz w:val="22"/>
          <w:szCs w:val="22"/>
        </w:rPr>
      </w:pPr>
      <w:bookmarkStart w:id="6" w:name="_Toc135135710"/>
      <w:r w:rsidRPr="004F5633">
        <w:rPr>
          <w:rFonts w:asciiTheme="minorHAnsi" w:hAnsiTheme="minorHAnsi" w:cstheme="minorHAnsi"/>
          <w:b/>
          <w:bCs/>
          <w:color w:val="auto"/>
          <w:sz w:val="22"/>
          <w:szCs w:val="22"/>
        </w:rPr>
        <w:t>Roles and responsibilities</w:t>
      </w:r>
      <w:bookmarkEnd w:id="6"/>
      <w:r w:rsidRPr="004F5633">
        <w:rPr>
          <w:rFonts w:asciiTheme="minorHAnsi" w:hAnsiTheme="minorHAnsi" w:cstheme="minorHAnsi"/>
          <w:b/>
          <w:bCs/>
          <w:color w:val="auto"/>
          <w:sz w:val="22"/>
          <w:szCs w:val="22"/>
        </w:rPr>
        <w:t xml:space="preserve"> </w:t>
      </w:r>
    </w:p>
    <w:p w14:paraId="5F20BE0D" w14:textId="77777777" w:rsidR="009B4BF5" w:rsidRPr="004F5633" w:rsidRDefault="009B4BF5" w:rsidP="00424345">
      <w:pPr>
        <w:spacing w:after="0" w:line="240" w:lineRule="auto"/>
        <w:rPr>
          <w:rFonts w:cstheme="minorHAnsi"/>
        </w:rPr>
      </w:pPr>
    </w:p>
    <w:p w14:paraId="0627EC6A" w14:textId="77777777" w:rsidR="00424345" w:rsidRPr="004F5633" w:rsidRDefault="00424345" w:rsidP="00424345">
      <w:pPr>
        <w:spacing w:after="0" w:line="240" w:lineRule="auto"/>
        <w:rPr>
          <w:rFonts w:cstheme="minorHAnsi"/>
        </w:rPr>
      </w:pPr>
      <w:r w:rsidRPr="004F5633">
        <w:rPr>
          <w:rFonts w:cstheme="minorHAnsi"/>
        </w:rPr>
        <w:t xml:space="preserve">The Trust Board are responsible </w:t>
      </w:r>
      <w:proofErr w:type="gramStart"/>
      <w:r w:rsidRPr="004F5633">
        <w:rPr>
          <w:rFonts w:cstheme="minorHAnsi"/>
        </w:rPr>
        <w:t>for</w:t>
      </w:r>
      <w:proofErr w:type="gramEnd"/>
      <w:r w:rsidRPr="004F5633">
        <w:rPr>
          <w:rFonts w:cstheme="minorHAnsi"/>
        </w:rPr>
        <w:t xml:space="preserve">: </w:t>
      </w:r>
    </w:p>
    <w:p w14:paraId="7287EA26" w14:textId="71CCE8F3" w:rsidR="008C739B" w:rsidRPr="004F5633" w:rsidRDefault="008C739B" w:rsidP="008C739B">
      <w:pPr>
        <w:pStyle w:val="ListParagraph"/>
        <w:numPr>
          <w:ilvl w:val="0"/>
          <w:numId w:val="7"/>
        </w:numPr>
        <w:spacing w:after="0" w:line="240" w:lineRule="auto"/>
        <w:rPr>
          <w:rFonts w:cstheme="minorHAnsi"/>
        </w:rPr>
      </w:pPr>
      <w:r w:rsidRPr="004F5633">
        <w:rPr>
          <w:rFonts w:cstheme="minorHAnsi"/>
        </w:rPr>
        <w:t>Ensur</w:t>
      </w:r>
      <w:r w:rsidR="004B01CE" w:rsidRPr="004F5633">
        <w:rPr>
          <w:rFonts w:cstheme="minorHAnsi"/>
        </w:rPr>
        <w:t>ing</w:t>
      </w:r>
      <w:r w:rsidRPr="004F5633">
        <w:rPr>
          <w:rFonts w:cstheme="minorHAnsi"/>
        </w:rPr>
        <w:t xml:space="preserve"> that the equality information and objectives as set out in this statement are published and communicated throughout </w:t>
      </w:r>
      <w:r w:rsidR="004B01CE" w:rsidRPr="004F5633">
        <w:rPr>
          <w:rFonts w:cstheme="minorHAnsi"/>
        </w:rPr>
        <w:t>each</w:t>
      </w:r>
      <w:r w:rsidRPr="004F5633">
        <w:rPr>
          <w:rFonts w:cstheme="minorHAnsi"/>
        </w:rPr>
        <w:t xml:space="preserve"> school, including to staff, pupils and parents </w:t>
      </w:r>
    </w:p>
    <w:p w14:paraId="632E97D5" w14:textId="63D2B391" w:rsidR="008C739B" w:rsidRPr="004F5633" w:rsidRDefault="008C739B" w:rsidP="008C739B">
      <w:pPr>
        <w:pStyle w:val="ListParagraph"/>
        <w:numPr>
          <w:ilvl w:val="0"/>
          <w:numId w:val="7"/>
        </w:numPr>
        <w:spacing w:after="0" w:line="240" w:lineRule="auto"/>
        <w:rPr>
          <w:rFonts w:cstheme="minorHAnsi"/>
        </w:rPr>
      </w:pPr>
      <w:r w:rsidRPr="004F5633">
        <w:rPr>
          <w:rFonts w:cstheme="minorHAnsi"/>
        </w:rPr>
        <w:t>Ensur</w:t>
      </w:r>
      <w:r w:rsidR="004B01CE" w:rsidRPr="004F5633">
        <w:rPr>
          <w:rFonts w:cstheme="minorHAnsi"/>
        </w:rPr>
        <w:t>ing</w:t>
      </w:r>
      <w:r w:rsidRPr="004F5633">
        <w:rPr>
          <w:rFonts w:cstheme="minorHAnsi"/>
        </w:rPr>
        <w:t xml:space="preserve"> that the published equality information is updated at least every year and that the objectives are reviewed and updated at least every 4 years </w:t>
      </w:r>
    </w:p>
    <w:p w14:paraId="6B13E848" w14:textId="40D2D1E8" w:rsidR="00DD28DA" w:rsidRPr="004F5633" w:rsidRDefault="00DD28DA" w:rsidP="008F2AE9">
      <w:pPr>
        <w:pStyle w:val="ListParagraph"/>
        <w:numPr>
          <w:ilvl w:val="0"/>
          <w:numId w:val="7"/>
        </w:numPr>
        <w:rPr>
          <w:rFonts w:cstheme="minorHAnsi"/>
        </w:rPr>
      </w:pPr>
      <w:r w:rsidRPr="004F5633">
        <w:rPr>
          <w:rFonts w:cstheme="minorHAnsi"/>
        </w:rPr>
        <w:t>Delegating responsibility for monitoring the achievement of the objectives on a da</w:t>
      </w:r>
      <w:r w:rsidR="00756178" w:rsidRPr="004F5633">
        <w:rPr>
          <w:rFonts w:cstheme="minorHAnsi"/>
        </w:rPr>
        <w:t>y to day</w:t>
      </w:r>
      <w:r w:rsidRPr="004F5633">
        <w:rPr>
          <w:rFonts w:cstheme="minorHAnsi"/>
        </w:rPr>
        <w:t xml:space="preserve"> basis to the CEO and Central Team</w:t>
      </w:r>
    </w:p>
    <w:p w14:paraId="099DC332" w14:textId="69511B79" w:rsidR="008C739B" w:rsidRPr="004F5633" w:rsidRDefault="008C739B" w:rsidP="008C739B">
      <w:pPr>
        <w:pStyle w:val="ListParagraph"/>
        <w:numPr>
          <w:ilvl w:val="0"/>
          <w:numId w:val="7"/>
        </w:numPr>
        <w:spacing w:after="0" w:line="240" w:lineRule="auto"/>
        <w:rPr>
          <w:rFonts w:cstheme="minorHAnsi"/>
        </w:rPr>
      </w:pPr>
      <w:r w:rsidRPr="004F5633">
        <w:rPr>
          <w:rFonts w:cstheme="minorHAnsi"/>
        </w:rPr>
        <w:t>Ensur</w:t>
      </w:r>
      <w:r w:rsidR="004B01CE" w:rsidRPr="004F5633">
        <w:rPr>
          <w:rFonts w:cstheme="minorHAnsi"/>
        </w:rPr>
        <w:t>ing</w:t>
      </w:r>
      <w:r w:rsidRPr="004F5633">
        <w:rPr>
          <w:rFonts w:cstheme="minorHAnsi"/>
        </w:rPr>
        <w:t xml:space="preserve"> they’re familiar with all relevant legislation and the contents of this document</w:t>
      </w:r>
    </w:p>
    <w:p w14:paraId="6200BE86" w14:textId="33A6C95F" w:rsidR="008C739B" w:rsidRPr="004F5633" w:rsidRDefault="008C739B">
      <w:pPr>
        <w:pStyle w:val="ListParagraph"/>
        <w:numPr>
          <w:ilvl w:val="0"/>
          <w:numId w:val="7"/>
        </w:numPr>
        <w:spacing w:after="0" w:line="240" w:lineRule="auto"/>
        <w:rPr>
          <w:rFonts w:cstheme="minorHAnsi"/>
        </w:rPr>
      </w:pPr>
      <w:r w:rsidRPr="004F5633">
        <w:rPr>
          <w:rFonts w:cstheme="minorHAnsi"/>
        </w:rPr>
        <w:t>Attend</w:t>
      </w:r>
      <w:r w:rsidR="004B01CE" w:rsidRPr="004F5633">
        <w:rPr>
          <w:rFonts w:cstheme="minorHAnsi"/>
        </w:rPr>
        <w:t>ing</w:t>
      </w:r>
      <w:r w:rsidRPr="004F5633">
        <w:rPr>
          <w:rFonts w:cstheme="minorHAnsi"/>
        </w:rPr>
        <w:t xml:space="preserve"> appropriate equality and diversity training</w:t>
      </w:r>
    </w:p>
    <w:p w14:paraId="02596996" w14:textId="77777777" w:rsidR="008C739B" w:rsidRPr="004F5633" w:rsidRDefault="008C739B" w:rsidP="008F2AE9">
      <w:pPr>
        <w:pStyle w:val="ListParagraph"/>
        <w:spacing w:after="0" w:line="240" w:lineRule="auto"/>
        <w:rPr>
          <w:rFonts w:cstheme="minorHAnsi"/>
        </w:rPr>
      </w:pPr>
    </w:p>
    <w:p w14:paraId="6751A205" w14:textId="3DB2C601" w:rsidR="008C739B" w:rsidRPr="004F5633" w:rsidRDefault="008C739B" w:rsidP="008F2AE9">
      <w:pPr>
        <w:spacing w:after="0" w:line="240" w:lineRule="auto"/>
        <w:rPr>
          <w:rFonts w:cstheme="minorHAnsi"/>
        </w:rPr>
      </w:pPr>
      <w:r w:rsidRPr="004F5633">
        <w:rPr>
          <w:rFonts w:cstheme="minorHAnsi"/>
        </w:rPr>
        <w:t xml:space="preserve">Local Governors are responsible </w:t>
      </w:r>
      <w:proofErr w:type="gramStart"/>
      <w:r w:rsidRPr="004F5633">
        <w:rPr>
          <w:rFonts w:cstheme="minorHAnsi"/>
        </w:rPr>
        <w:t>for</w:t>
      </w:r>
      <w:proofErr w:type="gramEnd"/>
      <w:r w:rsidRPr="004F5633">
        <w:rPr>
          <w:rFonts w:cstheme="minorHAnsi"/>
        </w:rPr>
        <w:t>:</w:t>
      </w:r>
    </w:p>
    <w:p w14:paraId="0D83B31A" w14:textId="7DBDDFE7" w:rsidR="008C739B" w:rsidRPr="004F5633" w:rsidRDefault="008C739B" w:rsidP="008C739B">
      <w:pPr>
        <w:pStyle w:val="ListParagraph"/>
        <w:numPr>
          <w:ilvl w:val="0"/>
          <w:numId w:val="7"/>
        </w:numPr>
        <w:spacing w:after="0" w:line="240" w:lineRule="auto"/>
        <w:rPr>
          <w:rFonts w:cstheme="minorHAnsi"/>
        </w:rPr>
      </w:pPr>
      <w:r w:rsidRPr="004F5633">
        <w:rPr>
          <w:rFonts w:cstheme="minorHAnsi"/>
        </w:rPr>
        <w:t>Delegat</w:t>
      </w:r>
      <w:r w:rsidR="00DD28DA" w:rsidRPr="004F5633">
        <w:rPr>
          <w:rFonts w:cstheme="minorHAnsi"/>
        </w:rPr>
        <w:t>ing</w:t>
      </w:r>
      <w:r w:rsidRPr="004F5633">
        <w:rPr>
          <w:rFonts w:cstheme="minorHAnsi"/>
        </w:rPr>
        <w:t xml:space="preserve"> responsibility for monitoring the achievement of the objectives </w:t>
      </w:r>
      <w:r w:rsidR="00756178" w:rsidRPr="004F5633">
        <w:rPr>
          <w:rFonts w:cstheme="minorHAnsi"/>
        </w:rPr>
        <w:t>on a day to day basis</w:t>
      </w:r>
      <w:r w:rsidRPr="004F5633">
        <w:rPr>
          <w:rFonts w:cstheme="minorHAnsi"/>
        </w:rPr>
        <w:t xml:space="preserve"> to the </w:t>
      </w:r>
      <w:proofErr w:type="spellStart"/>
      <w:r w:rsidRPr="004F5633">
        <w:rPr>
          <w:rFonts w:cstheme="minorHAnsi"/>
        </w:rPr>
        <w:t>headteacher</w:t>
      </w:r>
      <w:proofErr w:type="spellEnd"/>
    </w:p>
    <w:p w14:paraId="107AB56E" w14:textId="11D4D089" w:rsidR="008C739B" w:rsidRPr="004F5633" w:rsidRDefault="008C739B" w:rsidP="008C739B">
      <w:pPr>
        <w:pStyle w:val="ListParagraph"/>
        <w:numPr>
          <w:ilvl w:val="0"/>
          <w:numId w:val="7"/>
        </w:numPr>
        <w:spacing w:after="0" w:line="240" w:lineRule="auto"/>
        <w:rPr>
          <w:rFonts w:cstheme="minorHAnsi"/>
        </w:rPr>
      </w:pPr>
      <w:r w:rsidRPr="004F5633">
        <w:rPr>
          <w:rFonts w:cstheme="minorHAnsi"/>
        </w:rPr>
        <w:t>Meet</w:t>
      </w:r>
      <w:r w:rsidR="004B01CE" w:rsidRPr="004F5633">
        <w:rPr>
          <w:rFonts w:cstheme="minorHAnsi"/>
        </w:rPr>
        <w:t xml:space="preserve">ing </w:t>
      </w:r>
      <w:r w:rsidRPr="004F5633">
        <w:rPr>
          <w:rFonts w:cstheme="minorHAnsi"/>
        </w:rPr>
        <w:t xml:space="preserve">with relevant staff members, to discuss any issues </w:t>
      </w:r>
      <w:r w:rsidR="00DD28DA" w:rsidRPr="004F5633">
        <w:rPr>
          <w:rFonts w:cstheme="minorHAnsi"/>
        </w:rPr>
        <w:t xml:space="preserve">around Equality </w:t>
      </w:r>
      <w:r w:rsidRPr="004F5633">
        <w:rPr>
          <w:rFonts w:cstheme="minorHAnsi"/>
        </w:rPr>
        <w:t xml:space="preserve">and how these are being addressed </w:t>
      </w:r>
    </w:p>
    <w:p w14:paraId="4E8EED4A" w14:textId="4AD733EC" w:rsidR="008C739B" w:rsidRPr="004F5633" w:rsidRDefault="008C739B" w:rsidP="008C739B">
      <w:pPr>
        <w:pStyle w:val="ListParagraph"/>
        <w:numPr>
          <w:ilvl w:val="0"/>
          <w:numId w:val="7"/>
        </w:numPr>
        <w:spacing w:after="0" w:line="240" w:lineRule="auto"/>
        <w:rPr>
          <w:rFonts w:cstheme="minorHAnsi"/>
        </w:rPr>
      </w:pPr>
      <w:r w:rsidRPr="004F5633">
        <w:rPr>
          <w:rFonts w:cstheme="minorHAnsi"/>
        </w:rPr>
        <w:t>Ensur</w:t>
      </w:r>
      <w:r w:rsidR="004B01CE" w:rsidRPr="004F5633">
        <w:rPr>
          <w:rFonts w:cstheme="minorHAnsi"/>
        </w:rPr>
        <w:t>ing</w:t>
      </w:r>
      <w:r w:rsidRPr="004F5633">
        <w:rPr>
          <w:rFonts w:cstheme="minorHAnsi"/>
        </w:rPr>
        <w:t xml:space="preserve"> they’re familiar with all relevant legislation and the contents of this document</w:t>
      </w:r>
    </w:p>
    <w:p w14:paraId="5C320FCA" w14:textId="306BCB60" w:rsidR="008C739B" w:rsidRPr="004F5633" w:rsidRDefault="008C739B" w:rsidP="008C739B">
      <w:pPr>
        <w:pStyle w:val="ListParagraph"/>
        <w:numPr>
          <w:ilvl w:val="0"/>
          <w:numId w:val="7"/>
        </w:numPr>
        <w:spacing w:after="0" w:line="240" w:lineRule="auto"/>
        <w:rPr>
          <w:rFonts w:cstheme="minorHAnsi"/>
        </w:rPr>
      </w:pPr>
      <w:r w:rsidRPr="004F5633">
        <w:rPr>
          <w:rFonts w:cstheme="minorHAnsi"/>
        </w:rPr>
        <w:t>Attend</w:t>
      </w:r>
      <w:r w:rsidR="004B01CE" w:rsidRPr="004F5633">
        <w:rPr>
          <w:rFonts w:cstheme="minorHAnsi"/>
        </w:rPr>
        <w:t>ing</w:t>
      </w:r>
      <w:r w:rsidRPr="004F5633">
        <w:rPr>
          <w:rFonts w:cstheme="minorHAnsi"/>
        </w:rPr>
        <w:t xml:space="preserve"> appropriate equality and diversity training</w:t>
      </w:r>
    </w:p>
    <w:p w14:paraId="17E1E438" w14:textId="1989E767" w:rsidR="00424345" w:rsidRPr="004F5633" w:rsidRDefault="008C739B" w:rsidP="00424345">
      <w:pPr>
        <w:spacing w:after="0" w:line="240" w:lineRule="auto"/>
        <w:rPr>
          <w:rFonts w:cstheme="minorHAnsi"/>
        </w:rPr>
      </w:pPr>
      <w:r w:rsidRPr="004F5633">
        <w:rPr>
          <w:rFonts w:cstheme="minorHAnsi"/>
        </w:rPr>
        <w:t xml:space="preserve"> </w:t>
      </w:r>
      <w:r w:rsidRPr="004F5633">
        <w:rPr>
          <w:rFonts w:cstheme="minorHAnsi"/>
        </w:rPr>
        <w:tab/>
      </w:r>
    </w:p>
    <w:p w14:paraId="4FFCEE5E" w14:textId="77777777" w:rsidR="00424345" w:rsidRPr="004F5633" w:rsidRDefault="00424345" w:rsidP="00424345">
      <w:pPr>
        <w:spacing w:after="0" w:line="240" w:lineRule="auto"/>
        <w:rPr>
          <w:rFonts w:cstheme="minorHAnsi"/>
        </w:rPr>
      </w:pPr>
      <w:r w:rsidRPr="004F5633">
        <w:rPr>
          <w:rFonts w:cstheme="minorHAnsi"/>
        </w:rPr>
        <w:t xml:space="preserve">The Head </w:t>
      </w:r>
      <w:r w:rsidR="009B4BF5" w:rsidRPr="004F5633">
        <w:rPr>
          <w:rFonts w:cstheme="minorHAnsi"/>
        </w:rPr>
        <w:t>Teacher/Executive Head</w:t>
      </w:r>
      <w:r w:rsidRPr="004F5633">
        <w:rPr>
          <w:rFonts w:cstheme="minorHAnsi"/>
        </w:rPr>
        <w:t xml:space="preserve"> is responsible </w:t>
      </w:r>
      <w:proofErr w:type="gramStart"/>
      <w:r w:rsidRPr="004F5633">
        <w:rPr>
          <w:rFonts w:cstheme="minorHAnsi"/>
        </w:rPr>
        <w:t>for</w:t>
      </w:r>
      <w:proofErr w:type="gramEnd"/>
      <w:r w:rsidRPr="004F5633">
        <w:rPr>
          <w:rFonts w:cstheme="minorHAnsi"/>
        </w:rPr>
        <w:t xml:space="preserve">: </w:t>
      </w:r>
    </w:p>
    <w:p w14:paraId="35516491" w14:textId="77777777" w:rsidR="00424345" w:rsidRPr="004F5633" w:rsidRDefault="00424345" w:rsidP="009B4BF5">
      <w:pPr>
        <w:pStyle w:val="ListParagraph"/>
        <w:numPr>
          <w:ilvl w:val="0"/>
          <w:numId w:val="7"/>
        </w:numPr>
        <w:spacing w:after="0" w:line="240" w:lineRule="auto"/>
        <w:rPr>
          <w:rFonts w:cstheme="minorHAnsi"/>
        </w:rPr>
      </w:pPr>
      <w:r w:rsidRPr="004F5633">
        <w:rPr>
          <w:rFonts w:cstheme="minorHAnsi"/>
        </w:rPr>
        <w:t xml:space="preserve">Giving a consistent and </w:t>
      </w:r>
      <w:proofErr w:type="gramStart"/>
      <w:r w:rsidR="006009E7" w:rsidRPr="004F5633">
        <w:rPr>
          <w:rFonts w:cstheme="minorHAnsi"/>
        </w:rPr>
        <w:t>high-profile</w:t>
      </w:r>
      <w:proofErr w:type="gramEnd"/>
      <w:r w:rsidRPr="004F5633">
        <w:rPr>
          <w:rFonts w:cstheme="minorHAnsi"/>
        </w:rPr>
        <w:t xml:space="preserve"> lead on equality and diversity. </w:t>
      </w:r>
    </w:p>
    <w:p w14:paraId="0E8BCF0B" w14:textId="77777777" w:rsidR="00424345" w:rsidRPr="004F5633" w:rsidRDefault="00424345" w:rsidP="009B4BF5">
      <w:pPr>
        <w:pStyle w:val="ListParagraph"/>
        <w:numPr>
          <w:ilvl w:val="0"/>
          <w:numId w:val="7"/>
        </w:numPr>
        <w:spacing w:after="0" w:line="240" w:lineRule="auto"/>
        <w:rPr>
          <w:rFonts w:cstheme="minorHAnsi"/>
        </w:rPr>
      </w:pPr>
      <w:r w:rsidRPr="004F5633">
        <w:rPr>
          <w:rFonts w:cstheme="minorHAnsi"/>
        </w:rPr>
        <w:t xml:space="preserve">Putting the Trust’s equality and diversity policies into practice. </w:t>
      </w:r>
    </w:p>
    <w:p w14:paraId="24928D99" w14:textId="77777777" w:rsidR="00424345" w:rsidRPr="004F5633" w:rsidRDefault="00424345" w:rsidP="009B4BF5">
      <w:pPr>
        <w:pStyle w:val="ListParagraph"/>
        <w:numPr>
          <w:ilvl w:val="0"/>
          <w:numId w:val="7"/>
        </w:numPr>
        <w:spacing w:after="0" w:line="240" w:lineRule="auto"/>
        <w:rPr>
          <w:rFonts w:cstheme="minorHAnsi"/>
        </w:rPr>
      </w:pPr>
      <w:r w:rsidRPr="004F5633">
        <w:rPr>
          <w:rFonts w:cstheme="minorHAnsi"/>
        </w:rPr>
        <w:t xml:space="preserve">Ensuring that all staff know their responsibilities and receive the support and training necessary to carry them </w:t>
      </w:r>
      <w:proofErr w:type="gramStart"/>
      <w:r w:rsidRPr="004F5633">
        <w:rPr>
          <w:rFonts w:cstheme="minorHAnsi"/>
        </w:rPr>
        <w:t>out</w:t>
      </w:r>
      <w:proofErr w:type="gramEnd"/>
      <w:r w:rsidRPr="004F5633">
        <w:rPr>
          <w:rFonts w:cstheme="minorHAnsi"/>
        </w:rPr>
        <w:t xml:space="preserve">. </w:t>
      </w:r>
    </w:p>
    <w:p w14:paraId="254EEDB1" w14:textId="77777777" w:rsidR="00424345" w:rsidRPr="004F5633" w:rsidRDefault="00424345" w:rsidP="009B4BF5">
      <w:pPr>
        <w:pStyle w:val="ListParagraph"/>
        <w:numPr>
          <w:ilvl w:val="0"/>
          <w:numId w:val="7"/>
        </w:numPr>
        <w:spacing w:after="0" w:line="240" w:lineRule="auto"/>
        <w:rPr>
          <w:rFonts w:cstheme="minorHAnsi"/>
        </w:rPr>
      </w:pPr>
      <w:r w:rsidRPr="004F5633">
        <w:rPr>
          <w:rFonts w:cstheme="minorHAnsi"/>
        </w:rPr>
        <w:t xml:space="preserve">Following the relevant procedures and </w:t>
      </w:r>
      <w:r w:rsidR="006009E7" w:rsidRPr="004F5633">
        <w:rPr>
          <w:rFonts w:cstheme="minorHAnsi"/>
        </w:rPr>
        <w:t>acting</w:t>
      </w:r>
      <w:r w:rsidRPr="004F5633">
        <w:rPr>
          <w:rFonts w:cstheme="minorHAnsi"/>
        </w:rPr>
        <w:t xml:space="preserve"> in cases of unfair discrimination, harassment, bullying or victimisation. </w:t>
      </w:r>
    </w:p>
    <w:p w14:paraId="6001613C" w14:textId="77777777" w:rsidR="00424345" w:rsidRPr="004F5633" w:rsidRDefault="00424345" w:rsidP="00424345">
      <w:pPr>
        <w:spacing w:after="0" w:line="240" w:lineRule="auto"/>
        <w:rPr>
          <w:rFonts w:cstheme="minorHAnsi"/>
        </w:rPr>
      </w:pPr>
    </w:p>
    <w:p w14:paraId="2FFC3502" w14:textId="77777777" w:rsidR="00424345" w:rsidRPr="004F5633" w:rsidRDefault="00424345" w:rsidP="00424345">
      <w:pPr>
        <w:spacing w:after="0" w:line="240" w:lineRule="auto"/>
        <w:rPr>
          <w:rFonts w:cstheme="minorHAnsi"/>
        </w:rPr>
      </w:pPr>
      <w:r w:rsidRPr="004F5633">
        <w:rPr>
          <w:rFonts w:cstheme="minorHAnsi"/>
        </w:rPr>
        <w:t xml:space="preserve">All staff are responsible </w:t>
      </w:r>
      <w:proofErr w:type="gramStart"/>
      <w:r w:rsidRPr="004F5633">
        <w:rPr>
          <w:rFonts w:cstheme="minorHAnsi"/>
        </w:rPr>
        <w:t>for</w:t>
      </w:r>
      <w:proofErr w:type="gramEnd"/>
      <w:r w:rsidRPr="004F5633">
        <w:rPr>
          <w:rFonts w:cstheme="minorHAnsi"/>
        </w:rPr>
        <w:t xml:space="preserve">: </w:t>
      </w:r>
    </w:p>
    <w:p w14:paraId="798A4B04" w14:textId="77777777" w:rsidR="00424345" w:rsidRPr="004F5633" w:rsidRDefault="00424345" w:rsidP="009B4BF5">
      <w:pPr>
        <w:pStyle w:val="ListParagraph"/>
        <w:numPr>
          <w:ilvl w:val="0"/>
          <w:numId w:val="7"/>
        </w:numPr>
        <w:spacing w:after="0" w:line="240" w:lineRule="auto"/>
        <w:rPr>
          <w:rFonts w:cstheme="minorHAnsi"/>
        </w:rPr>
      </w:pPr>
      <w:r w:rsidRPr="004F5633">
        <w:rPr>
          <w:rFonts w:cstheme="minorHAnsi"/>
        </w:rPr>
        <w:t xml:space="preserve">Promoting equality and diversity, and avoiding unfair discrimination. </w:t>
      </w:r>
    </w:p>
    <w:p w14:paraId="496CC89F" w14:textId="70D0F953" w:rsidR="00424345" w:rsidRPr="004F5633" w:rsidRDefault="00424345" w:rsidP="009B4BF5">
      <w:pPr>
        <w:pStyle w:val="ListParagraph"/>
        <w:numPr>
          <w:ilvl w:val="0"/>
          <w:numId w:val="7"/>
        </w:numPr>
        <w:spacing w:after="0" w:line="240" w:lineRule="auto"/>
        <w:rPr>
          <w:rFonts w:cstheme="minorHAnsi"/>
        </w:rPr>
      </w:pPr>
      <w:r w:rsidRPr="004F5633">
        <w:rPr>
          <w:rFonts w:cstheme="minorHAnsi"/>
        </w:rPr>
        <w:t>Actively responding to any incidents of unfair discrimination, related to protected characteristics perpetrated by students, other staff or visitors</w:t>
      </w:r>
      <w:r w:rsidR="00756178" w:rsidRPr="004F5633">
        <w:rPr>
          <w:rFonts w:cstheme="minorHAnsi"/>
        </w:rPr>
        <w:t xml:space="preserve"> in line with trust policy</w:t>
      </w:r>
      <w:r w:rsidRPr="004F5633">
        <w:rPr>
          <w:rFonts w:cstheme="minorHAnsi"/>
        </w:rPr>
        <w:t xml:space="preserve">. </w:t>
      </w:r>
    </w:p>
    <w:p w14:paraId="6D595274" w14:textId="77777777" w:rsidR="00424345" w:rsidRPr="004F5633" w:rsidRDefault="00424345" w:rsidP="009B4BF5">
      <w:pPr>
        <w:pStyle w:val="ListParagraph"/>
        <w:numPr>
          <w:ilvl w:val="0"/>
          <w:numId w:val="7"/>
        </w:numPr>
        <w:spacing w:after="0" w:line="240" w:lineRule="auto"/>
        <w:rPr>
          <w:rFonts w:cstheme="minorHAnsi"/>
        </w:rPr>
      </w:pPr>
      <w:r w:rsidRPr="004F5633">
        <w:rPr>
          <w:rFonts w:cstheme="minorHAnsi"/>
        </w:rPr>
        <w:t xml:space="preserve">Keeping up to date with equality law and participating in equal opportunities and diversity training. </w:t>
      </w:r>
    </w:p>
    <w:p w14:paraId="16BD0C0D" w14:textId="09D8A4F5" w:rsidR="00424345" w:rsidRPr="004F5633" w:rsidRDefault="00756178" w:rsidP="009B4BF5">
      <w:pPr>
        <w:pStyle w:val="ListParagraph"/>
        <w:numPr>
          <w:ilvl w:val="0"/>
          <w:numId w:val="7"/>
        </w:numPr>
        <w:spacing w:after="0" w:line="240" w:lineRule="auto"/>
        <w:rPr>
          <w:rFonts w:cstheme="minorHAnsi"/>
        </w:rPr>
      </w:pPr>
      <w:r w:rsidRPr="004F5633">
        <w:rPr>
          <w:rFonts w:cstheme="minorHAnsi"/>
        </w:rPr>
        <w:t>Ensuring c</w:t>
      </w:r>
      <w:r w:rsidR="00424345" w:rsidRPr="004F5633">
        <w:rPr>
          <w:rFonts w:cstheme="minorHAnsi"/>
        </w:rPr>
        <w:t xml:space="preserve">omplaints from parents, students and the community </w:t>
      </w:r>
      <w:r w:rsidRPr="004F5633">
        <w:rPr>
          <w:rFonts w:cstheme="minorHAnsi"/>
        </w:rPr>
        <w:t>are</w:t>
      </w:r>
      <w:r w:rsidR="00424345" w:rsidRPr="004F5633">
        <w:rPr>
          <w:rFonts w:cstheme="minorHAnsi"/>
        </w:rPr>
        <w:t xml:space="preserve"> dealt with in line with the </w:t>
      </w:r>
      <w:r w:rsidR="00AD6F22" w:rsidRPr="004F5633">
        <w:rPr>
          <w:rFonts w:cstheme="minorHAnsi"/>
        </w:rPr>
        <w:t>Trust</w:t>
      </w:r>
      <w:r w:rsidR="00424345" w:rsidRPr="004F5633">
        <w:rPr>
          <w:rFonts w:cstheme="minorHAnsi"/>
        </w:rPr>
        <w:t xml:space="preserve">’s complaints procedure, and as </w:t>
      </w:r>
      <w:proofErr w:type="gramStart"/>
      <w:r w:rsidR="00424345" w:rsidRPr="004F5633">
        <w:rPr>
          <w:rFonts w:cstheme="minorHAnsi"/>
        </w:rPr>
        <w:t>such</w:t>
      </w:r>
      <w:proofErr w:type="gramEnd"/>
      <w:r w:rsidR="00424345" w:rsidRPr="004F5633">
        <w:rPr>
          <w:rFonts w:cstheme="minorHAnsi"/>
        </w:rPr>
        <w:t xml:space="preserve"> appropriate staff will deal with the relevant stage of the complaint. </w:t>
      </w:r>
    </w:p>
    <w:p w14:paraId="6D841561" w14:textId="77777777" w:rsidR="00424345" w:rsidRPr="004F5633" w:rsidRDefault="00424345" w:rsidP="00424345">
      <w:pPr>
        <w:spacing w:after="0" w:line="240" w:lineRule="auto"/>
        <w:rPr>
          <w:rFonts w:cstheme="minorHAnsi"/>
        </w:rPr>
      </w:pPr>
    </w:p>
    <w:p w14:paraId="7F350F17" w14:textId="77777777" w:rsidR="00424345" w:rsidRPr="004F5633" w:rsidRDefault="00424345" w:rsidP="00424345">
      <w:pPr>
        <w:spacing w:after="0" w:line="240" w:lineRule="auto"/>
        <w:rPr>
          <w:rFonts w:cstheme="minorHAnsi"/>
        </w:rPr>
      </w:pPr>
      <w:r w:rsidRPr="004F5633">
        <w:rPr>
          <w:rFonts w:cstheme="minorHAnsi"/>
        </w:rPr>
        <w:t xml:space="preserve">Students are responsible </w:t>
      </w:r>
      <w:proofErr w:type="gramStart"/>
      <w:r w:rsidRPr="004F5633">
        <w:rPr>
          <w:rFonts w:cstheme="minorHAnsi"/>
        </w:rPr>
        <w:t>for</w:t>
      </w:r>
      <w:proofErr w:type="gramEnd"/>
      <w:r w:rsidRPr="004F5633">
        <w:rPr>
          <w:rFonts w:cstheme="minorHAnsi"/>
        </w:rPr>
        <w:t xml:space="preserve">: </w:t>
      </w:r>
    </w:p>
    <w:p w14:paraId="3190D214" w14:textId="77777777" w:rsidR="00424345" w:rsidRPr="004F5633" w:rsidRDefault="00424345" w:rsidP="00424345">
      <w:pPr>
        <w:pStyle w:val="ListParagraph"/>
        <w:numPr>
          <w:ilvl w:val="0"/>
          <w:numId w:val="7"/>
        </w:numPr>
        <w:spacing w:after="0" w:line="240" w:lineRule="auto"/>
        <w:rPr>
          <w:rFonts w:cstheme="minorHAnsi"/>
        </w:rPr>
      </w:pPr>
      <w:r w:rsidRPr="004F5633">
        <w:rPr>
          <w:rFonts w:cstheme="minorHAnsi"/>
        </w:rPr>
        <w:t xml:space="preserve">Respecting others in their language and actions. </w:t>
      </w:r>
    </w:p>
    <w:p w14:paraId="7EFB6490" w14:textId="4C9E6A61" w:rsidR="006009E7" w:rsidRPr="004F5633" w:rsidRDefault="00424345" w:rsidP="00AD6F22">
      <w:pPr>
        <w:pStyle w:val="ListParagraph"/>
        <w:numPr>
          <w:ilvl w:val="0"/>
          <w:numId w:val="7"/>
        </w:numPr>
        <w:spacing w:after="0" w:line="240" w:lineRule="auto"/>
        <w:rPr>
          <w:rFonts w:cstheme="minorHAnsi"/>
        </w:rPr>
      </w:pPr>
      <w:r w:rsidRPr="004F5633">
        <w:rPr>
          <w:rFonts w:cstheme="minorHAnsi"/>
        </w:rPr>
        <w:t>Obeying all of the</w:t>
      </w:r>
      <w:r w:rsidR="00AD6F22" w:rsidRPr="004F5633">
        <w:rPr>
          <w:rFonts w:cstheme="minorHAnsi"/>
        </w:rPr>
        <w:t xml:space="preserve"> </w:t>
      </w:r>
      <w:r w:rsidRPr="004F5633">
        <w:rPr>
          <w:rFonts w:cstheme="minorHAnsi"/>
        </w:rPr>
        <w:t xml:space="preserve">School equality and diversity policies. </w:t>
      </w:r>
    </w:p>
    <w:p w14:paraId="03DFCC48" w14:textId="77777777" w:rsidR="006F359C" w:rsidRDefault="006F359C" w:rsidP="00AD6F22">
      <w:pPr>
        <w:spacing w:after="0" w:line="240" w:lineRule="auto"/>
        <w:rPr>
          <w:rFonts w:cstheme="minorHAnsi"/>
          <w:u w:val="single"/>
        </w:rPr>
      </w:pPr>
    </w:p>
    <w:p w14:paraId="16221AF6" w14:textId="3C5E2C8C" w:rsidR="00644CE7" w:rsidRPr="005B7C47" w:rsidRDefault="00170993" w:rsidP="00AD6F22">
      <w:pPr>
        <w:spacing w:after="0" w:line="240" w:lineRule="auto"/>
        <w:rPr>
          <w:rFonts w:cstheme="minorHAnsi"/>
          <w:u w:val="single"/>
        </w:rPr>
      </w:pPr>
      <w:r w:rsidRPr="005B7C47">
        <w:rPr>
          <w:rFonts w:cstheme="minorHAnsi"/>
          <w:u w:val="single"/>
        </w:rPr>
        <w:t>Ongoing good practice.</w:t>
      </w:r>
    </w:p>
    <w:p w14:paraId="6BAD387A" w14:textId="77777777" w:rsidR="00170993" w:rsidRPr="005B7C47" w:rsidRDefault="00170993" w:rsidP="00AD6F22">
      <w:pPr>
        <w:spacing w:after="0" w:line="240" w:lineRule="auto"/>
        <w:rPr>
          <w:rFonts w:cstheme="minorHAnsi"/>
          <w:u w:val="single"/>
        </w:rPr>
      </w:pPr>
    </w:p>
    <w:p w14:paraId="4ADA8FA3" w14:textId="7A28FFB0" w:rsidR="00170993" w:rsidRPr="005B7C47" w:rsidRDefault="00170993" w:rsidP="00170993">
      <w:pPr>
        <w:numPr>
          <w:ilvl w:val="0"/>
          <w:numId w:val="15"/>
        </w:numPr>
        <w:spacing w:after="0" w:line="240" w:lineRule="auto"/>
        <w:rPr>
          <w:rFonts w:cstheme="minorHAnsi"/>
        </w:rPr>
      </w:pPr>
      <w:r w:rsidRPr="005B7C47">
        <w:rPr>
          <w:rFonts w:cstheme="minorHAnsi"/>
        </w:rPr>
        <w:t>Each academy monitors and analyses pupil achievement and progress by ethnicity, sex and disability, and acts on any trends or patterns in this data that identify the need for additional support for pupils with the aim of narrowing the gap for vulnerable groups.</w:t>
      </w:r>
    </w:p>
    <w:p w14:paraId="3DC53A0E" w14:textId="77777777" w:rsidR="00170993" w:rsidRPr="006F359C" w:rsidRDefault="00170993" w:rsidP="00170993">
      <w:pPr>
        <w:spacing w:after="0" w:line="240" w:lineRule="auto"/>
        <w:rPr>
          <w:rFonts w:cstheme="minorHAnsi"/>
          <w:highlight w:val="yellow"/>
        </w:rPr>
      </w:pPr>
    </w:p>
    <w:p w14:paraId="4D92129A" w14:textId="1EC29B5B" w:rsidR="00644CE7" w:rsidRPr="005B7C47" w:rsidRDefault="00170993" w:rsidP="00235B64">
      <w:pPr>
        <w:numPr>
          <w:ilvl w:val="0"/>
          <w:numId w:val="15"/>
        </w:numPr>
        <w:spacing w:after="0" w:line="240" w:lineRule="auto"/>
        <w:rPr>
          <w:rFonts w:cstheme="minorHAnsi"/>
          <w:u w:val="single"/>
        </w:rPr>
      </w:pPr>
      <w:r w:rsidRPr="005B7C47">
        <w:rPr>
          <w:rFonts w:cstheme="minorHAnsi"/>
        </w:rPr>
        <w:t xml:space="preserve">Each academy provides a secure environment in which all our children can flourish and achieve. </w:t>
      </w:r>
    </w:p>
    <w:p w14:paraId="56F81F46" w14:textId="77777777" w:rsidR="006009E7" w:rsidRPr="005B7C47" w:rsidRDefault="006009E7" w:rsidP="006009E7">
      <w:pPr>
        <w:spacing w:after="0" w:line="240" w:lineRule="auto"/>
        <w:jc w:val="both"/>
        <w:rPr>
          <w:rFonts w:cstheme="minorHAnsi"/>
        </w:rPr>
      </w:pPr>
    </w:p>
    <w:p w14:paraId="7CA97404" w14:textId="4B6B84E8" w:rsidR="004F5633" w:rsidRPr="005B7C47" w:rsidRDefault="00756178" w:rsidP="00424345">
      <w:pPr>
        <w:pStyle w:val="ListParagraph"/>
        <w:numPr>
          <w:ilvl w:val="0"/>
          <w:numId w:val="15"/>
        </w:numPr>
        <w:spacing w:after="0" w:line="240" w:lineRule="auto"/>
        <w:jc w:val="both"/>
        <w:rPr>
          <w:rFonts w:cstheme="minorHAnsi"/>
        </w:rPr>
      </w:pPr>
      <w:r w:rsidRPr="005B7C47">
        <w:rPr>
          <w:rFonts w:cstheme="minorHAnsi"/>
        </w:rPr>
        <w:t xml:space="preserve">Each </w:t>
      </w:r>
      <w:proofErr w:type="gramStart"/>
      <w:r w:rsidR="003C55C2" w:rsidRPr="005B7C47">
        <w:rPr>
          <w:rFonts w:cstheme="minorHAnsi"/>
        </w:rPr>
        <w:t xml:space="preserve">academy </w:t>
      </w:r>
      <w:r w:rsidR="004B01CE" w:rsidRPr="005B7C47">
        <w:rPr>
          <w:rFonts w:cstheme="minorHAnsi"/>
        </w:rPr>
        <w:t xml:space="preserve"> monitor</w:t>
      </w:r>
      <w:r w:rsidR="003C55C2" w:rsidRPr="005B7C47">
        <w:rPr>
          <w:rFonts w:cstheme="minorHAnsi"/>
        </w:rPr>
        <w:t>s</w:t>
      </w:r>
      <w:proofErr w:type="gramEnd"/>
      <w:r w:rsidR="006009E7" w:rsidRPr="005B7C47">
        <w:rPr>
          <w:rFonts w:cstheme="minorHAnsi"/>
        </w:rPr>
        <w:t xml:space="preserve"> the</w:t>
      </w:r>
      <w:r w:rsidRPr="005B7C47">
        <w:rPr>
          <w:rFonts w:cstheme="minorHAnsi"/>
        </w:rPr>
        <w:t>ir</w:t>
      </w:r>
      <w:r w:rsidR="006009E7" w:rsidRPr="005B7C47">
        <w:rPr>
          <w:rFonts w:cstheme="minorHAnsi"/>
        </w:rPr>
        <w:t xml:space="preserve"> curricul</w:t>
      </w:r>
      <w:r w:rsidR="00F52235" w:rsidRPr="005B7C47">
        <w:rPr>
          <w:rFonts w:cstheme="minorHAnsi"/>
        </w:rPr>
        <w:t>um</w:t>
      </w:r>
      <w:r w:rsidR="006009E7" w:rsidRPr="005B7C47">
        <w:rPr>
          <w:rFonts w:cstheme="minorHAnsi"/>
        </w:rPr>
        <w:t xml:space="preserve"> </w:t>
      </w:r>
      <w:r w:rsidRPr="005B7C47">
        <w:rPr>
          <w:rFonts w:cstheme="minorHAnsi"/>
        </w:rPr>
        <w:t>and ensure</w:t>
      </w:r>
      <w:r w:rsidR="003C55C2" w:rsidRPr="005B7C47">
        <w:rPr>
          <w:rFonts w:cstheme="minorHAnsi"/>
        </w:rPr>
        <w:t>s</w:t>
      </w:r>
      <w:r w:rsidRPr="005B7C47">
        <w:rPr>
          <w:rFonts w:cstheme="minorHAnsi"/>
        </w:rPr>
        <w:t xml:space="preserve"> it</w:t>
      </w:r>
      <w:r w:rsidR="006009E7" w:rsidRPr="005B7C47">
        <w:rPr>
          <w:rFonts w:cstheme="minorHAnsi"/>
        </w:rPr>
        <w:t xml:space="preserve"> </w:t>
      </w:r>
      <w:r w:rsidR="00F52235" w:rsidRPr="005B7C47">
        <w:rPr>
          <w:rFonts w:cstheme="minorHAnsi"/>
        </w:rPr>
        <w:t>is</w:t>
      </w:r>
      <w:r w:rsidR="006009E7" w:rsidRPr="005B7C47">
        <w:rPr>
          <w:rFonts w:cstheme="minorHAnsi"/>
        </w:rPr>
        <w:t xml:space="preserve"> broad and balanced, and reflect</w:t>
      </w:r>
      <w:r w:rsidR="003C55C2" w:rsidRPr="005B7C47">
        <w:rPr>
          <w:rFonts w:cstheme="minorHAnsi"/>
        </w:rPr>
        <w:t>s</w:t>
      </w:r>
      <w:r w:rsidR="006009E7" w:rsidRPr="005B7C47">
        <w:rPr>
          <w:rFonts w:cstheme="minorHAnsi"/>
        </w:rPr>
        <w:t xml:space="preserve"> the importance of </w:t>
      </w:r>
      <w:r w:rsidRPr="005B7C47">
        <w:rPr>
          <w:rFonts w:cstheme="minorHAnsi"/>
        </w:rPr>
        <w:t xml:space="preserve">equality </w:t>
      </w:r>
      <w:r w:rsidR="006009E7" w:rsidRPr="005B7C47">
        <w:rPr>
          <w:rFonts w:cstheme="minorHAnsi"/>
        </w:rPr>
        <w:t>and inclusivity</w:t>
      </w:r>
      <w:r w:rsidR="00B30329" w:rsidRPr="005B7C47">
        <w:rPr>
          <w:rFonts w:cstheme="minorHAnsi"/>
        </w:rPr>
        <w:t xml:space="preserve">. </w:t>
      </w:r>
    </w:p>
    <w:p w14:paraId="0BD4ABFA" w14:textId="77777777" w:rsidR="004F5633" w:rsidRPr="004F5633" w:rsidRDefault="004F5633" w:rsidP="00424345">
      <w:pPr>
        <w:spacing w:after="0" w:line="240" w:lineRule="auto"/>
        <w:rPr>
          <w:rFonts w:cstheme="minorHAnsi"/>
        </w:rPr>
      </w:pPr>
    </w:p>
    <w:p w14:paraId="7CDA3528" w14:textId="078FFA3A" w:rsidR="00644CE7" w:rsidRPr="004F5633" w:rsidRDefault="00644CE7" w:rsidP="000C3DD3">
      <w:pPr>
        <w:pStyle w:val="Heading1"/>
        <w:rPr>
          <w:rFonts w:asciiTheme="minorHAnsi" w:hAnsiTheme="minorHAnsi" w:cstheme="minorHAnsi"/>
          <w:bCs/>
          <w:color w:val="auto"/>
          <w:sz w:val="22"/>
          <w:szCs w:val="22"/>
          <w:u w:val="single"/>
        </w:rPr>
      </w:pPr>
      <w:bookmarkStart w:id="7" w:name="_Toc135135712"/>
      <w:r w:rsidRPr="004F5633">
        <w:rPr>
          <w:rFonts w:asciiTheme="minorHAnsi" w:hAnsiTheme="minorHAnsi" w:cstheme="minorHAnsi"/>
          <w:bCs/>
          <w:color w:val="auto"/>
          <w:sz w:val="22"/>
          <w:szCs w:val="22"/>
          <w:u w:val="single"/>
        </w:rPr>
        <w:t>Objectives 23-24</w:t>
      </w:r>
      <w:bookmarkEnd w:id="7"/>
      <w:r w:rsidR="00422B80">
        <w:rPr>
          <w:rFonts w:asciiTheme="minorHAnsi" w:hAnsiTheme="minorHAnsi" w:cstheme="minorHAnsi"/>
          <w:bCs/>
          <w:color w:val="auto"/>
          <w:sz w:val="22"/>
          <w:szCs w:val="22"/>
          <w:u w:val="single"/>
        </w:rPr>
        <w:t xml:space="preserve"> – review </w:t>
      </w:r>
    </w:p>
    <w:p w14:paraId="76153FC6" w14:textId="467E943E" w:rsidR="00644CE7" w:rsidRPr="004F5633" w:rsidRDefault="00644CE7" w:rsidP="00424345">
      <w:pPr>
        <w:spacing w:after="0" w:line="240" w:lineRule="auto"/>
        <w:rPr>
          <w:rFonts w:cstheme="minorHAnsi"/>
          <w:bCs/>
          <w:u w:val="single"/>
        </w:rPr>
      </w:pPr>
    </w:p>
    <w:p w14:paraId="0109E226" w14:textId="19BB94EB" w:rsidR="00B30329" w:rsidRPr="004F5633" w:rsidRDefault="00B30329" w:rsidP="00424345">
      <w:pPr>
        <w:spacing w:after="0" w:line="240" w:lineRule="auto"/>
        <w:rPr>
          <w:rFonts w:cstheme="minorHAnsi"/>
          <w:bCs/>
        </w:rPr>
      </w:pPr>
      <w:r w:rsidRPr="004F5633">
        <w:rPr>
          <w:rFonts w:cstheme="minorHAnsi"/>
          <w:bCs/>
        </w:rPr>
        <w:t>Our objective</w:t>
      </w:r>
      <w:r w:rsidR="003C55C2">
        <w:rPr>
          <w:rFonts w:cstheme="minorHAnsi"/>
          <w:bCs/>
        </w:rPr>
        <w:t>s</w:t>
      </w:r>
      <w:r w:rsidR="00422B80">
        <w:rPr>
          <w:rFonts w:cstheme="minorHAnsi"/>
          <w:bCs/>
        </w:rPr>
        <w:t xml:space="preserve"> in 2023-34 </w:t>
      </w:r>
      <w:proofErr w:type="gramStart"/>
      <w:r w:rsidR="00422B80">
        <w:rPr>
          <w:rFonts w:cstheme="minorHAnsi"/>
          <w:bCs/>
        </w:rPr>
        <w:t>were</w:t>
      </w:r>
      <w:r w:rsidRPr="004F5633">
        <w:rPr>
          <w:rFonts w:cstheme="minorHAnsi"/>
          <w:bCs/>
        </w:rPr>
        <w:t xml:space="preserve"> split</w:t>
      </w:r>
      <w:proofErr w:type="gramEnd"/>
      <w:r w:rsidRPr="004F5633">
        <w:rPr>
          <w:rFonts w:cstheme="minorHAnsi"/>
          <w:bCs/>
        </w:rPr>
        <w:t xml:space="preserve"> into the following areas </w:t>
      </w:r>
      <w:r w:rsidR="0023265A" w:rsidRPr="004F5633">
        <w:rPr>
          <w:rFonts w:cstheme="minorHAnsi"/>
          <w:bCs/>
        </w:rPr>
        <w:t xml:space="preserve">with specific targets to achieve in each instance </w:t>
      </w:r>
    </w:p>
    <w:p w14:paraId="107B60C1" w14:textId="683B7339" w:rsidR="00B30329" w:rsidRPr="004F5633" w:rsidRDefault="00B30329" w:rsidP="00424345">
      <w:pPr>
        <w:spacing w:after="0" w:line="240" w:lineRule="auto"/>
        <w:rPr>
          <w:rFonts w:cstheme="minorHAnsi"/>
          <w:bCs/>
          <w:u w:val="single"/>
        </w:rPr>
      </w:pPr>
    </w:p>
    <w:p w14:paraId="4BC04ADE" w14:textId="4E916AB9" w:rsidR="00B30329" w:rsidRPr="004F5633" w:rsidRDefault="00B30329" w:rsidP="00424345">
      <w:pPr>
        <w:spacing w:after="0" w:line="240" w:lineRule="auto"/>
        <w:rPr>
          <w:rFonts w:cstheme="minorHAnsi"/>
        </w:rPr>
      </w:pPr>
      <w:r w:rsidRPr="004F5633">
        <w:rPr>
          <w:rFonts w:cstheme="minorHAnsi"/>
        </w:rPr>
        <w:t>E</w:t>
      </w:r>
      <w:r w:rsidR="0023265A" w:rsidRPr="004F5633">
        <w:rPr>
          <w:rFonts w:cstheme="minorHAnsi"/>
        </w:rPr>
        <w:t xml:space="preserve">quality and Diversity </w:t>
      </w:r>
      <w:r w:rsidRPr="004F5633">
        <w:rPr>
          <w:rFonts w:cstheme="minorHAnsi"/>
        </w:rPr>
        <w:t>in Employment</w:t>
      </w:r>
    </w:p>
    <w:p w14:paraId="5E34CF4B" w14:textId="6FC76D13" w:rsidR="0023265A" w:rsidRDefault="0023265A" w:rsidP="0023265A">
      <w:pPr>
        <w:pStyle w:val="ListParagraph"/>
        <w:numPr>
          <w:ilvl w:val="0"/>
          <w:numId w:val="23"/>
        </w:numPr>
        <w:spacing w:after="0" w:line="240" w:lineRule="auto"/>
        <w:rPr>
          <w:rFonts w:cstheme="minorHAnsi"/>
          <w:bCs/>
        </w:rPr>
      </w:pPr>
      <w:r w:rsidRPr="004F5633">
        <w:rPr>
          <w:rFonts w:cstheme="minorHAnsi"/>
          <w:bCs/>
        </w:rPr>
        <w:t>To re</w:t>
      </w:r>
      <w:r w:rsidR="00756178" w:rsidRPr="004F5633">
        <w:rPr>
          <w:rFonts w:cstheme="minorHAnsi"/>
          <w:bCs/>
        </w:rPr>
        <w:t>-</w:t>
      </w:r>
      <w:r w:rsidRPr="004F5633">
        <w:rPr>
          <w:rFonts w:cstheme="minorHAnsi"/>
          <w:bCs/>
        </w:rPr>
        <w:t>assess our recruitment activities and consider how best to increase represen</w:t>
      </w:r>
      <w:r w:rsidR="00756178" w:rsidRPr="004F5633">
        <w:rPr>
          <w:rFonts w:cstheme="minorHAnsi"/>
          <w:bCs/>
        </w:rPr>
        <w:t>ta</w:t>
      </w:r>
      <w:r w:rsidRPr="004F5633">
        <w:rPr>
          <w:rFonts w:cstheme="minorHAnsi"/>
          <w:bCs/>
        </w:rPr>
        <w:t>tion f</w:t>
      </w:r>
      <w:r w:rsidR="004B01CE" w:rsidRPr="004F5633">
        <w:rPr>
          <w:rFonts w:cstheme="minorHAnsi"/>
          <w:bCs/>
        </w:rPr>
        <w:t>r</w:t>
      </w:r>
      <w:r w:rsidRPr="004F5633">
        <w:rPr>
          <w:rFonts w:cstheme="minorHAnsi"/>
          <w:bCs/>
        </w:rPr>
        <w:t>om protected groups so that our workforce is reflective of the diversity of the communities we serve.</w:t>
      </w:r>
    </w:p>
    <w:p w14:paraId="50B06BCF" w14:textId="7DA28CDD" w:rsidR="004B690A" w:rsidRPr="005B7C47" w:rsidRDefault="004B690A" w:rsidP="004B690A">
      <w:pPr>
        <w:pStyle w:val="ListParagraph"/>
        <w:spacing w:after="0" w:line="240" w:lineRule="auto"/>
        <w:rPr>
          <w:rFonts w:cstheme="minorHAnsi"/>
          <w:bCs/>
        </w:rPr>
      </w:pPr>
      <w:r w:rsidRPr="005B7C47">
        <w:rPr>
          <w:rFonts w:cstheme="minorHAnsi"/>
          <w:bCs/>
        </w:rPr>
        <w:t>We have changed where we advertise posts to include local and social media to increase our reach into the communities our schools serve</w:t>
      </w:r>
      <w:r w:rsidR="00FC3B1F" w:rsidRPr="005B7C47">
        <w:rPr>
          <w:rFonts w:cstheme="minorHAnsi"/>
          <w:bCs/>
        </w:rPr>
        <w:t>, as these become more diverse</w:t>
      </w:r>
    </w:p>
    <w:p w14:paraId="48A827C5" w14:textId="4C4CAF5F" w:rsidR="0023265A" w:rsidRPr="005B7C47" w:rsidRDefault="0023265A" w:rsidP="0023265A">
      <w:pPr>
        <w:pStyle w:val="ListParagraph"/>
        <w:numPr>
          <w:ilvl w:val="0"/>
          <w:numId w:val="23"/>
        </w:numPr>
        <w:spacing w:after="0" w:line="240" w:lineRule="auto"/>
        <w:rPr>
          <w:rFonts w:cstheme="minorHAnsi"/>
          <w:bCs/>
        </w:rPr>
      </w:pPr>
      <w:r w:rsidRPr="005B7C47">
        <w:rPr>
          <w:rFonts w:cstheme="minorHAnsi"/>
          <w:bCs/>
        </w:rPr>
        <w:t xml:space="preserve">To continue to develop our understanding of the staffing profile of the trust and the data collected to inform decisions on equality issues. </w:t>
      </w:r>
    </w:p>
    <w:p w14:paraId="34F0AB99" w14:textId="466019B7" w:rsidR="00422B80" w:rsidRPr="005B7C47" w:rsidRDefault="00422B80" w:rsidP="00422B80">
      <w:pPr>
        <w:pStyle w:val="ListParagraph"/>
        <w:spacing w:after="0" w:line="240" w:lineRule="auto"/>
        <w:rPr>
          <w:rFonts w:cstheme="minorHAnsi"/>
          <w:bCs/>
        </w:rPr>
      </w:pPr>
      <w:r w:rsidRPr="005B7C47">
        <w:rPr>
          <w:rFonts w:cstheme="minorHAnsi"/>
          <w:bCs/>
        </w:rPr>
        <w:t xml:space="preserve">Staff </w:t>
      </w:r>
      <w:proofErr w:type="gramStart"/>
      <w:r w:rsidRPr="005B7C47">
        <w:rPr>
          <w:rFonts w:cstheme="minorHAnsi"/>
          <w:bCs/>
        </w:rPr>
        <w:t>have been trained</w:t>
      </w:r>
      <w:proofErr w:type="gramEnd"/>
      <w:r w:rsidRPr="005B7C47">
        <w:rPr>
          <w:rFonts w:cstheme="minorHAnsi"/>
          <w:bCs/>
        </w:rPr>
        <w:t xml:space="preserve"> on the use of reporting tools within </w:t>
      </w:r>
      <w:proofErr w:type="spellStart"/>
      <w:r w:rsidRPr="005B7C47">
        <w:rPr>
          <w:rFonts w:cstheme="minorHAnsi"/>
          <w:bCs/>
        </w:rPr>
        <w:t>AccessPeople</w:t>
      </w:r>
      <w:proofErr w:type="spellEnd"/>
      <w:r w:rsidRPr="005B7C47">
        <w:rPr>
          <w:rFonts w:cstheme="minorHAnsi"/>
          <w:bCs/>
        </w:rPr>
        <w:t xml:space="preserve"> so we can pull reports on the ethnic, gender, age and ot</w:t>
      </w:r>
      <w:r w:rsidR="004B690A" w:rsidRPr="005B7C47">
        <w:rPr>
          <w:rFonts w:cstheme="minorHAnsi"/>
          <w:bCs/>
        </w:rPr>
        <w:t>her characteristics</w:t>
      </w:r>
      <w:r w:rsidRPr="005B7C47">
        <w:rPr>
          <w:rFonts w:cstheme="minorHAnsi"/>
          <w:bCs/>
        </w:rPr>
        <w:t xml:space="preserve"> of our workforce</w:t>
      </w:r>
    </w:p>
    <w:p w14:paraId="3BB82C20" w14:textId="77777777" w:rsidR="0023265A" w:rsidRPr="005B7C47" w:rsidRDefault="0023265A" w:rsidP="00424345">
      <w:pPr>
        <w:spacing w:after="0" w:line="240" w:lineRule="auto"/>
        <w:rPr>
          <w:rFonts w:cstheme="minorHAnsi"/>
        </w:rPr>
      </w:pPr>
    </w:p>
    <w:p w14:paraId="5E91B047" w14:textId="23819733" w:rsidR="0023265A" w:rsidRPr="005B7C47" w:rsidRDefault="0023265A" w:rsidP="00424345">
      <w:pPr>
        <w:spacing w:after="0" w:line="240" w:lineRule="auto"/>
        <w:rPr>
          <w:rFonts w:cstheme="minorHAnsi"/>
          <w:bCs/>
        </w:rPr>
      </w:pPr>
      <w:r w:rsidRPr="005B7C47">
        <w:rPr>
          <w:rFonts w:cstheme="minorHAnsi"/>
          <w:bCs/>
        </w:rPr>
        <w:t xml:space="preserve">Equality and Diversity for Pupils </w:t>
      </w:r>
    </w:p>
    <w:p w14:paraId="783A4F3E" w14:textId="58719BAF" w:rsidR="0023265A" w:rsidRPr="005B7C47" w:rsidRDefault="006F359C" w:rsidP="0023265A">
      <w:pPr>
        <w:pStyle w:val="ListParagraph"/>
        <w:numPr>
          <w:ilvl w:val="0"/>
          <w:numId w:val="24"/>
        </w:numPr>
        <w:spacing w:after="0" w:line="240" w:lineRule="auto"/>
        <w:rPr>
          <w:rFonts w:cstheme="minorHAnsi"/>
          <w:bCs/>
        </w:rPr>
      </w:pPr>
      <w:r w:rsidRPr="005B7C47">
        <w:rPr>
          <w:rFonts w:cstheme="minorHAnsi"/>
          <w:bCs/>
        </w:rPr>
        <w:t>To continue to close the gap</w:t>
      </w:r>
      <w:r w:rsidR="0023265A" w:rsidRPr="005B7C47">
        <w:rPr>
          <w:rFonts w:cstheme="minorHAnsi"/>
          <w:bCs/>
        </w:rPr>
        <w:t xml:space="preserve"> for students with protected characteristics. </w:t>
      </w:r>
    </w:p>
    <w:p w14:paraId="196E645D" w14:textId="6EB63107" w:rsidR="004B690A" w:rsidRPr="005B7C47" w:rsidRDefault="004B690A" w:rsidP="004B690A">
      <w:pPr>
        <w:pStyle w:val="ListParagraph"/>
        <w:spacing w:after="0" w:line="240" w:lineRule="auto"/>
        <w:rPr>
          <w:rFonts w:cstheme="minorHAnsi"/>
          <w:bCs/>
        </w:rPr>
      </w:pPr>
      <w:r w:rsidRPr="005B7C47">
        <w:rPr>
          <w:rFonts w:cstheme="minorHAnsi"/>
          <w:bCs/>
        </w:rPr>
        <w:t>We have delivered whole school training on trauma to support pupils who find learning difficult because of events over which they have no control</w:t>
      </w:r>
    </w:p>
    <w:p w14:paraId="4C592506" w14:textId="60CB476B" w:rsidR="00EE7479" w:rsidRPr="005B7C47" w:rsidRDefault="00EE7479" w:rsidP="0023265A">
      <w:pPr>
        <w:pStyle w:val="ListParagraph"/>
        <w:numPr>
          <w:ilvl w:val="0"/>
          <w:numId w:val="24"/>
        </w:numPr>
        <w:spacing w:after="0" w:line="240" w:lineRule="auto"/>
        <w:rPr>
          <w:rFonts w:cstheme="minorHAnsi"/>
          <w:bCs/>
        </w:rPr>
      </w:pPr>
      <w:r w:rsidRPr="005B7C47">
        <w:rPr>
          <w:rFonts w:cstheme="minorHAnsi"/>
          <w:bCs/>
        </w:rPr>
        <w:t>Support and develop staff to enable them to better support pupil</w:t>
      </w:r>
      <w:r w:rsidR="00756178" w:rsidRPr="005B7C47">
        <w:rPr>
          <w:rFonts w:cstheme="minorHAnsi"/>
          <w:bCs/>
        </w:rPr>
        <w:t>s</w:t>
      </w:r>
      <w:r w:rsidRPr="005B7C47">
        <w:rPr>
          <w:rFonts w:cstheme="minorHAnsi"/>
          <w:bCs/>
        </w:rPr>
        <w:t xml:space="preserve"> from protected groups </w:t>
      </w:r>
    </w:p>
    <w:p w14:paraId="3D92559F" w14:textId="4E258883" w:rsidR="0023265A" w:rsidRPr="004F5633" w:rsidRDefault="00FC3B1F" w:rsidP="00FC3B1F">
      <w:pPr>
        <w:spacing w:after="0" w:line="240" w:lineRule="auto"/>
        <w:ind w:left="720"/>
        <w:rPr>
          <w:rFonts w:cstheme="minorHAnsi"/>
          <w:bCs/>
        </w:rPr>
      </w:pPr>
      <w:r w:rsidRPr="005B7C47">
        <w:rPr>
          <w:rFonts w:cstheme="minorHAnsi"/>
          <w:bCs/>
        </w:rPr>
        <w:t xml:space="preserve">Training </w:t>
      </w:r>
      <w:proofErr w:type="gramStart"/>
      <w:r w:rsidRPr="005B7C47">
        <w:rPr>
          <w:rFonts w:cstheme="minorHAnsi"/>
          <w:bCs/>
        </w:rPr>
        <w:t>has been completed</w:t>
      </w:r>
      <w:proofErr w:type="gramEnd"/>
      <w:r w:rsidRPr="005B7C47">
        <w:rPr>
          <w:rFonts w:cstheme="minorHAnsi"/>
          <w:bCs/>
        </w:rPr>
        <w:t xml:space="preserve"> in practical learning, with a STEM focus for all teaching staff. </w:t>
      </w:r>
    </w:p>
    <w:p w14:paraId="4F56D84A" w14:textId="77777777" w:rsidR="00FC3B1F" w:rsidRDefault="00FC3B1F" w:rsidP="00424345">
      <w:pPr>
        <w:spacing w:after="0" w:line="240" w:lineRule="auto"/>
        <w:rPr>
          <w:rFonts w:cstheme="minorHAnsi"/>
          <w:bCs/>
        </w:rPr>
      </w:pPr>
    </w:p>
    <w:p w14:paraId="5D184ABF" w14:textId="10F2D80B" w:rsidR="0023265A" w:rsidRPr="004F5633" w:rsidRDefault="0023265A" w:rsidP="00424345">
      <w:pPr>
        <w:spacing w:after="0" w:line="240" w:lineRule="auto"/>
        <w:rPr>
          <w:rFonts w:cstheme="minorHAnsi"/>
          <w:bCs/>
        </w:rPr>
      </w:pPr>
      <w:r w:rsidRPr="004F5633">
        <w:rPr>
          <w:rFonts w:cstheme="minorHAnsi"/>
          <w:bCs/>
        </w:rPr>
        <w:t xml:space="preserve">Equality and Diversity in Governance </w:t>
      </w:r>
    </w:p>
    <w:p w14:paraId="5E2B62EA" w14:textId="24FE26DC" w:rsidR="00B30329" w:rsidRPr="005B7C47" w:rsidRDefault="00B30329" w:rsidP="00EC335D">
      <w:pPr>
        <w:pStyle w:val="ListParagraph"/>
        <w:numPr>
          <w:ilvl w:val="0"/>
          <w:numId w:val="25"/>
        </w:numPr>
        <w:spacing w:after="0" w:line="240" w:lineRule="auto"/>
        <w:ind w:left="709"/>
        <w:rPr>
          <w:rFonts w:cstheme="minorHAnsi"/>
          <w:bCs/>
        </w:rPr>
      </w:pPr>
      <w:r w:rsidRPr="005B7C47">
        <w:rPr>
          <w:rFonts w:cstheme="minorHAnsi"/>
          <w:bCs/>
        </w:rPr>
        <w:t>To dev</w:t>
      </w:r>
      <w:r w:rsidR="00756178" w:rsidRPr="005B7C47">
        <w:rPr>
          <w:rFonts w:cstheme="minorHAnsi"/>
          <w:bCs/>
        </w:rPr>
        <w:t>e</w:t>
      </w:r>
      <w:r w:rsidRPr="005B7C47">
        <w:rPr>
          <w:rFonts w:cstheme="minorHAnsi"/>
          <w:bCs/>
        </w:rPr>
        <w:t>lop our governance membership and seek opportunit</w:t>
      </w:r>
      <w:r w:rsidR="00756178" w:rsidRPr="005B7C47">
        <w:rPr>
          <w:rFonts w:cstheme="minorHAnsi"/>
          <w:bCs/>
        </w:rPr>
        <w:t>i</w:t>
      </w:r>
      <w:r w:rsidRPr="005B7C47">
        <w:rPr>
          <w:rFonts w:cstheme="minorHAnsi"/>
          <w:bCs/>
        </w:rPr>
        <w:t xml:space="preserve">es to engage those from diverse backgrounds at all levels of governance. </w:t>
      </w:r>
    </w:p>
    <w:p w14:paraId="4CBBEBC1" w14:textId="77777777" w:rsidR="004B690A" w:rsidRPr="004F5633" w:rsidRDefault="004B690A" w:rsidP="004B690A">
      <w:pPr>
        <w:pStyle w:val="ListParagraph"/>
        <w:spacing w:after="0" w:line="240" w:lineRule="auto"/>
        <w:rPr>
          <w:rFonts w:cstheme="minorHAnsi"/>
          <w:bCs/>
        </w:rPr>
      </w:pPr>
      <w:r w:rsidRPr="005B7C47">
        <w:rPr>
          <w:rFonts w:cstheme="minorHAnsi"/>
          <w:bCs/>
        </w:rPr>
        <w:t xml:space="preserve">We have changed where we advertise posts to include local and social media to increase our reach into the communities our schools serve. </w:t>
      </w:r>
    </w:p>
    <w:p w14:paraId="45259F3D" w14:textId="77777777" w:rsidR="004B690A" w:rsidRPr="004F5633" w:rsidRDefault="004B690A" w:rsidP="004B690A">
      <w:pPr>
        <w:pStyle w:val="ListParagraph"/>
        <w:spacing w:after="0" w:line="240" w:lineRule="auto"/>
        <w:ind w:left="709"/>
        <w:rPr>
          <w:rFonts w:cstheme="minorHAnsi"/>
          <w:bCs/>
        </w:rPr>
      </w:pPr>
    </w:p>
    <w:p w14:paraId="04BC52EF" w14:textId="698AAB21" w:rsidR="00EC335D" w:rsidRDefault="00EC335D" w:rsidP="008F2AE9">
      <w:pPr>
        <w:pStyle w:val="ListParagraph"/>
        <w:numPr>
          <w:ilvl w:val="0"/>
          <w:numId w:val="25"/>
        </w:numPr>
        <w:spacing w:after="0" w:line="240" w:lineRule="auto"/>
        <w:ind w:left="709"/>
        <w:rPr>
          <w:rFonts w:cstheme="minorHAnsi"/>
          <w:bCs/>
        </w:rPr>
      </w:pPr>
      <w:r w:rsidRPr="004F5633">
        <w:rPr>
          <w:rFonts w:cstheme="minorHAnsi"/>
          <w:bCs/>
        </w:rPr>
        <w:t>To</w:t>
      </w:r>
      <w:r w:rsidR="008C739B" w:rsidRPr="004F5633">
        <w:rPr>
          <w:rFonts w:cstheme="minorHAnsi"/>
          <w:bCs/>
        </w:rPr>
        <w:t xml:space="preserve"> develop an</w:t>
      </w:r>
      <w:r w:rsidRPr="004F5633">
        <w:rPr>
          <w:rFonts w:cstheme="minorHAnsi"/>
          <w:bCs/>
        </w:rPr>
        <w:t xml:space="preserve"> understanding of EDI issues at all levels of governance. </w:t>
      </w:r>
    </w:p>
    <w:p w14:paraId="07D41311" w14:textId="2A6B8368" w:rsidR="006F359C" w:rsidRDefault="006F359C" w:rsidP="004B690A">
      <w:pPr>
        <w:spacing w:after="0" w:line="240" w:lineRule="auto"/>
        <w:ind w:left="709"/>
      </w:pPr>
    </w:p>
    <w:p w14:paraId="10022F46" w14:textId="77777777" w:rsidR="006F359C" w:rsidRPr="00C825BF" w:rsidRDefault="00FC3B1F" w:rsidP="00C825BF">
      <w:pPr>
        <w:spacing w:after="0" w:line="240" w:lineRule="auto"/>
        <w:rPr>
          <w:rFonts w:cstheme="minorHAnsi"/>
          <w:bCs/>
          <w:u w:val="single"/>
        </w:rPr>
      </w:pPr>
      <w:r w:rsidRPr="00C825BF">
        <w:rPr>
          <w:rFonts w:cstheme="minorHAnsi"/>
          <w:bCs/>
          <w:u w:val="single"/>
        </w:rPr>
        <w:t>Equality and diversity</w:t>
      </w:r>
      <w:r w:rsidR="00C825BF" w:rsidRPr="00C825BF">
        <w:rPr>
          <w:rFonts w:cstheme="minorHAnsi"/>
          <w:bCs/>
          <w:u w:val="single"/>
        </w:rPr>
        <w:t xml:space="preserve"> Objectives 2024/25</w:t>
      </w:r>
    </w:p>
    <w:p w14:paraId="6DF5C3F1" w14:textId="197DF3E4" w:rsidR="00644CE7" w:rsidRPr="00FC3B1F" w:rsidRDefault="00644CE7" w:rsidP="00424345">
      <w:pPr>
        <w:spacing w:after="0" w:line="240" w:lineRule="auto"/>
        <w:rPr>
          <w:rFonts w:cstheme="minorHAnsi"/>
          <w:bCs/>
        </w:rPr>
      </w:pPr>
    </w:p>
    <w:p w14:paraId="69385095" w14:textId="77777777" w:rsidR="00C825BF" w:rsidRPr="005B7C47" w:rsidRDefault="00FC3B1F" w:rsidP="00C825BF">
      <w:pPr>
        <w:pStyle w:val="ListParagraph"/>
        <w:numPr>
          <w:ilvl w:val="0"/>
          <w:numId w:val="28"/>
        </w:numPr>
        <w:rPr>
          <w:rFonts w:cstheme="minorHAnsi"/>
          <w:bCs/>
        </w:rPr>
      </w:pPr>
      <w:r w:rsidRPr="005B7C47">
        <w:rPr>
          <w:rFonts w:cstheme="minorHAnsi"/>
          <w:bCs/>
        </w:rPr>
        <w:t xml:space="preserve">Administer new admissions criteria set so our schools reflect the </w:t>
      </w:r>
      <w:proofErr w:type="spellStart"/>
      <w:r w:rsidRPr="005B7C47">
        <w:rPr>
          <w:rFonts w:cstheme="minorHAnsi"/>
          <w:bCs/>
        </w:rPr>
        <w:t>make up</w:t>
      </w:r>
      <w:proofErr w:type="spellEnd"/>
      <w:r w:rsidRPr="005B7C47">
        <w:rPr>
          <w:rFonts w:cstheme="minorHAnsi"/>
          <w:bCs/>
        </w:rPr>
        <w:t xml:space="preserve"> of their local communities, pro</w:t>
      </w:r>
      <w:r w:rsidR="00C825BF" w:rsidRPr="005B7C47">
        <w:rPr>
          <w:rFonts w:cstheme="minorHAnsi"/>
          <w:bCs/>
        </w:rPr>
        <w:t>viding loca</w:t>
      </w:r>
      <w:r w:rsidRPr="005B7C47">
        <w:rPr>
          <w:rFonts w:cstheme="minorHAnsi"/>
          <w:bCs/>
        </w:rPr>
        <w:t>l</w:t>
      </w:r>
      <w:r w:rsidR="00C825BF" w:rsidRPr="005B7C47">
        <w:rPr>
          <w:rFonts w:cstheme="minorHAnsi"/>
          <w:bCs/>
        </w:rPr>
        <w:t xml:space="preserve"> schools</w:t>
      </w:r>
      <w:r w:rsidRPr="005B7C47">
        <w:rPr>
          <w:rFonts w:cstheme="minorHAnsi"/>
          <w:bCs/>
        </w:rPr>
        <w:t xml:space="preserve"> for local families. Monitor the change in our school communities and adapt teaching resources and curriculum coverage to reflect these changes. </w:t>
      </w:r>
      <w:r w:rsidR="00C825BF" w:rsidRPr="005B7C47">
        <w:rPr>
          <w:rFonts w:cstheme="minorHAnsi"/>
          <w:bCs/>
        </w:rPr>
        <w:t>Actively celebrate cultural, religious, and linguistic diversity through school events, assemblies, and extracurricular activities.</w:t>
      </w:r>
    </w:p>
    <w:p w14:paraId="12C79D6B" w14:textId="15228AED" w:rsidR="00FC3B1F" w:rsidRPr="005B7C47" w:rsidRDefault="00FC3B1F" w:rsidP="00C825BF">
      <w:pPr>
        <w:pStyle w:val="ListParagraph"/>
        <w:numPr>
          <w:ilvl w:val="0"/>
          <w:numId w:val="28"/>
        </w:numPr>
        <w:rPr>
          <w:rFonts w:cstheme="minorHAnsi"/>
          <w:bCs/>
        </w:rPr>
      </w:pPr>
      <w:r w:rsidRPr="005B7C47">
        <w:rPr>
          <w:rFonts w:cstheme="minorHAnsi"/>
          <w:bCs/>
        </w:rPr>
        <w:t xml:space="preserve">Monitor the impact of the Lead </w:t>
      </w:r>
      <w:proofErr w:type="spellStart"/>
      <w:r w:rsidRPr="005B7C47">
        <w:rPr>
          <w:rFonts w:cstheme="minorHAnsi"/>
          <w:bCs/>
        </w:rPr>
        <w:t>SENCo</w:t>
      </w:r>
      <w:proofErr w:type="spellEnd"/>
      <w:r w:rsidRPr="005B7C47">
        <w:rPr>
          <w:rFonts w:cstheme="minorHAnsi"/>
          <w:bCs/>
        </w:rPr>
        <w:t xml:space="preserve"> in leading SEN developments to close the gap for pupils with SEN</w:t>
      </w:r>
    </w:p>
    <w:p w14:paraId="6F2DF7A3" w14:textId="29D369C0" w:rsidR="00FC3B1F" w:rsidRPr="005B7C47" w:rsidRDefault="00FC3B1F" w:rsidP="00FC3B1F">
      <w:pPr>
        <w:pStyle w:val="ListParagraph"/>
        <w:numPr>
          <w:ilvl w:val="0"/>
          <w:numId w:val="28"/>
        </w:numPr>
        <w:spacing w:after="0" w:line="240" w:lineRule="auto"/>
        <w:rPr>
          <w:rFonts w:cstheme="minorHAnsi"/>
          <w:bCs/>
        </w:rPr>
      </w:pPr>
      <w:r w:rsidRPr="005B7C47">
        <w:rPr>
          <w:rFonts w:cstheme="minorHAnsi"/>
          <w:bCs/>
        </w:rPr>
        <w:t>Ensure refugee children are supported through trauma informed work, language development and a relevant curriculum which encourages sharing the breadth of different cultures within our schools</w:t>
      </w:r>
      <w:r w:rsidR="00C825BF" w:rsidRPr="005B7C47">
        <w:rPr>
          <w:rFonts w:cstheme="minorHAnsi"/>
          <w:bCs/>
        </w:rPr>
        <w:t>.</w:t>
      </w:r>
    </w:p>
    <w:p w14:paraId="2E8CB4EE" w14:textId="7D757938" w:rsidR="00C825BF" w:rsidRPr="005B7C47" w:rsidRDefault="00C825BF" w:rsidP="00C825BF">
      <w:pPr>
        <w:pStyle w:val="ListParagraph"/>
        <w:numPr>
          <w:ilvl w:val="0"/>
          <w:numId w:val="28"/>
        </w:numPr>
        <w:spacing w:after="0" w:line="240" w:lineRule="auto"/>
        <w:rPr>
          <w:rFonts w:cstheme="minorHAnsi"/>
          <w:bCs/>
        </w:rPr>
      </w:pPr>
      <w:bookmarkStart w:id="8" w:name="_GoBack"/>
      <w:bookmarkEnd w:id="8"/>
      <w:r w:rsidRPr="005B7C47">
        <w:rPr>
          <w:rFonts w:cstheme="minorHAnsi"/>
          <w:bCs/>
        </w:rPr>
        <w:t>Foster an environment where all students feel safe, respected, and included by addressing bullying, discrimination, and any form of harassment. Complete a behaviour audit and action plan in every school to ensure no group of pupils or staff feel threatened or unsafe.</w:t>
      </w:r>
    </w:p>
    <w:p w14:paraId="1EB86131" w14:textId="11693C68" w:rsidR="00C825BF" w:rsidRPr="005B7C47" w:rsidRDefault="00C825BF" w:rsidP="00C825BF">
      <w:pPr>
        <w:pStyle w:val="ListParagraph"/>
        <w:numPr>
          <w:ilvl w:val="0"/>
          <w:numId w:val="28"/>
        </w:numPr>
        <w:spacing w:after="0" w:line="240" w:lineRule="auto"/>
        <w:rPr>
          <w:rFonts w:cstheme="minorHAnsi"/>
          <w:bCs/>
        </w:rPr>
      </w:pPr>
      <w:r w:rsidRPr="005B7C47">
        <w:rPr>
          <w:rFonts w:cstheme="minorHAnsi"/>
          <w:bCs/>
        </w:rPr>
        <w:t>Ensure that all school policies and procedures, including those related to discipline, attendance, and admissions, are fair and applied consistently to all students.</w:t>
      </w:r>
    </w:p>
    <w:p w14:paraId="0D3F120A" w14:textId="7ABA3EBC" w:rsidR="005A68DF" w:rsidRPr="005B7C47" w:rsidRDefault="005A68DF" w:rsidP="00C825BF">
      <w:pPr>
        <w:pStyle w:val="ListParagraph"/>
        <w:numPr>
          <w:ilvl w:val="0"/>
          <w:numId w:val="28"/>
        </w:numPr>
        <w:spacing w:after="0" w:line="240" w:lineRule="auto"/>
        <w:rPr>
          <w:rFonts w:cstheme="minorHAnsi"/>
          <w:bCs/>
        </w:rPr>
      </w:pPr>
      <w:r w:rsidRPr="005B7C47">
        <w:rPr>
          <w:rFonts w:cstheme="minorHAnsi"/>
          <w:bCs/>
        </w:rPr>
        <w:t>Ensure all school policies and procedures relating to employment, including HR and pay, are fair and applied consistently to all staff</w:t>
      </w:r>
    </w:p>
    <w:p w14:paraId="5605AEC0" w14:textId="2B261A29" w:rsidR="005A68DF" w:rsidRPr="005B7C47" w:rsidRDefault="005A68DF" w:rsidP="00C825BF">
      <w:pPr>
        <w:pStyle w:val="ListParagraph"/>
        <w:numPr>
          <w:ilvl w:val="0"/>
          <w:numId w:val="28"/>
        </w:numPr>
        <w:spacing w:after="0" w:line="240" w:lineRule="auto"/>
        <w:rPr>
          <w:rFonts w:cstheme="minorHAnsi"/>
          <w:bCs/>
        </w:rPr>
      </w:pPr>
      <w:r w:rsidRPr="005B7C47">
        <w:rPr>
          <w:rFonts w:cstheme="minorHAnsi"/>
          <w:bCs/>
        </w:rPr>
        <w:t xml:space="preserve">Monitor the impact of the relational policy on behaviour and sanctions, including exclusions for vulnerable pupils. </w:t>
      </w:r>
    </w:p>
    <w:p w14:paraId="7AD46180" w14:textId="524447FA" w:rsidR="00FC3B1F" w:rsidRPr="00C825BF" w:rsidRDefault="00FC3B1F" w:rsidP="00C825BF">
      <w:pPr>
        <w:spacing w:after="0" w:line="240" w:lineRule="auto"/>
        <w:rPr>
          <w:rFonts w:cstheme="minorHAnsi"/>
          <w:bCs/>
        </w:rPr>
      </w:pPr>
    </w:p>
    <w:p w14:paraId="3FBB8293" w14:textId="0A871FC3" w:rsidR="00424345" w:rsidRPr="004F5633" w:rsidRDefault="00424345" w:rsidP="000C3DD3">
      <w:pPr>
        <w:pStyle w:val="Heading1"/>
        <w:rPr>
          <w:rFonts w:asciiTheme="minorHAnsi" w:hAnsiTheme="minorHAnsi" w:cstheme="minorHAnsi"/>
          <w:bCs/>
          <w:color w:val="auto"/>
          <w:sz w:val="22"/>
          <w:szCs w:val="22"/>
          <w:u w:val="single"/>
        </w:rPr>
      </w:pPr>
      <w:bookmarkStart w:id="9" w:name="_Toc135135713"/>
      <w:r w:rsidRPr="004F5633">
        <w:rPr>
          <w:rFonts w:asciiTheme="minorHAnsi" w:hAnsiTheme="minorHAnsi" w:cstheme="minorHAnsi"/>
          <w:bCs/>
          <w:color w:val="auto"/>
          <w:sz w:val="22"/>
          <w:szCs w:val="22"/>
          <w:u w:val="single"/>
        </w:rPr>
        <w:t>Complaints</w:t>
      </w:r>
      <w:bookmarkEnd w:id="9"/>
      <w:r w:rsidRPr="004F5633">
        <w:rPr>
          <w:rFonts w:asciiTheme="minorHAnsi" w:hAnsiTheme="minorHAnsi" w:cstheme="minorHAnsi"/>
          <w:bCs/>
          <w:color w:val="auto"/>
          <w:sz w:val="22"/>
          <w:szCs w:val="22"/>
          <w:u w:val="single"/>
        </w:rPr>
        <w:t xml:space="preserve"> </w:t>
      </w:r>
    </w:p>
    <w:p w14:paraId="178D0E6E" w14:textId="77777777" w:rsidR="006009E7" w:rsidRPr="004F5633" w:rsidRDefault="006009E7" w:rsidP="00424345">
      <w:pPr>
        <w:spacing w:after="0" w:line="240" w:lineRule="auto"/>
        <w:rPr>
          <w:rFonts w:cstheme="minorHAnsi"/>
          <w:u w:val="single"/>
        </w:rPr>
      </w:pPr>
    </w:p>
    <w:p w14:paraId="196F6150" w14:textId="77777777" w:rsidR="00424345" w:rsidRPr="004F5633" w:rsidRDefault="00424345" w:rsidP="000A4123">
      <w:pPr>
        <w:spacing w:after="0" w:line="240" w:lineRule="auto"/>
        <w:jc w:val="both"/>
        <w:rPr>
          <w:rFonts w:cstheme="minorHAnsi"/>
        </w:rPr>
      </w:pPr>
      <w:r w:rsidRPr="004F5633">
        <w:rPr>
          <w:rFonts w:cstheme="minorHAnsi"/>
        </w:rPr>
        <w:t xml:space="preserve">The Trust will treat seriously all complaints of unlawful (or potentially unlawful) discrimination. </w:t>
      </w:r>
    </w:p>
    <w:p w14:paraId="60F4FB40" w14:textId="24A7C1DB" w:rsidR="00707C42" w:rsidRPr="004F5633" w:rsidRDefault="00424345" w:rsidP="000A4123">
      <w:pPr>
        <w:spacing w:after="0" w:line="240" w:lineRule="auto"/>
        <w:jc w:val="both"/>
        <w:rPr>
          <w:rFonts w:cstheme="minorHAnsi"/>
        </w:rPr>
      </w:pPr>
      <w:r w:rsidRPr="004F5633">
        <w:rPr>
          <w:rFonts w:cstheme="minorHAnsi"/>
        </w:rPr>
        <w:t xml:space="preserve">Any complaints </w:t>
      </w:r>
      <w:proofErr w:type="gramStart"/>
      <w:r w:rsidRPr="004F5633">
        <w:rPr>
          <w:rFonts w:cstheme="minorHAnsi"/>
        </w:rPr>
        <w:t>will be investigated</w:t>
      </w:r>
      <w:proofErr w:type="gramEnd"/>
      <w:r w:rsidRPr="004F5633">
        <w:rPr>
          <w:rFonts w:cstheme="minorHAnsi"/>
        </w:rPr>
        <w:t xml:space="preserve"> </w:t>
      </w:r>
      <w:r w:rsidR="005F6855" w:rsidRPr="004F5633">
        <w:rPr>
          <w:rFonts w:cstheme="minorHAnsi"/>
        </w:rPr>
        <w:t>following</w:t>
      </w:r>
      <w:r w:rsidRPr="004F5633">
        <w:rPr>
          <w:rFonts w:cstheme="minorHAnsi"/>
        </w:rPr>
        <w:t xml:space="preserve"> the </w:t>
      </w:r>
      <w:r w:rsidR="00AD6F22" w:rsidRPr="004F5633">
        <w:rPr>
          <w:rFonts w:cstheme="minorHAnsi"/>
        </w:rPr>
        <w:t>Trust</w:t>
      </w:r>
      <w:r w:rsidRPr="004F5633">
        <w:rPr>
          <w:rFonts w:cstheme="minorHAnsi"/>
        </w:rPr>
        <w:t>’s grievance or complaints policy, whichever is appropriate.</w:t>
      </w:r>
    </w:p>
    <w:sectPr w:rsidR="00707C42" w:rsidRPr="004F5633" w:rsidSect="000E66C1">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15pt;height:332.2pt" o:bullet="t">
        <v:imagedata r:id="rId1" o:title="TK_LOGO_POINTER_RGB_bullet_blue"/>
      </v:shape>
    </w:pict>
  </w:numPicBullet>
  <w:abstractNum w:abstractNumId="0" w15:restartNumberingAfterBreak="0">
    <w:nsid w:val="01E8475F"/>
    <w:multiLevelType w:val="hybridMultilevel"/>
    <w:tmpl w:val="B874EB6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F95F28"/>
    <w:multiLevelType w:val="hybridMultilevel"/>
    <w:tmpl w:val="B3904868"/>
    <w:lvl w:ilvl="0" w:tplc="13DA098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B4A5E"/>
    <w:multiLevelType w:val="hybridMultilevel"/>
    <w:tmpl w:val="65AC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96D53"/>
    <w:multiLevelType w:val="hybridMultilevel"/>
    <w:tmpl w:val="C7AE1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04EC"/>
    <w:multiLevelType w:val="hybridMultilevel"/>
    <w:tmpl w:val="95542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41483"/>
    <w:multiLevelType w:val="hybridMultilevel"/>
    <w:tmpl w:val="3C341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412BE3"/>
    <w:multiLevelType w:val="hybridMultilevel"/>
    <w:tmpl w:val="B876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B19A7"/>
    <w:multiLevelType w:val="hybridMultilevel"/>
    <w:tmpl w:val="FC0CF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15353D"/>
    <w:multiLevelType w:val="hybridMultilevel"/>
    <w:tmpl w:val="3104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652EF"/>
    <w:multiLevelType w:val="hybridMultilevel"/>
    <w:tmpl w:val="C852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86F"/>
    <w:multiLevelType w:val="hybridMultilevel"/>
    <w:tmpl w:val="95542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C516E"/>
    <w:multiLevelType w:val="hybridMultilevel"/>
    <w:tmpl w:val="8262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00808"/>
    <w:multiLevelType w:val="hybridMultilevel"/>
    <w:tmpl w:val="9DF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F2B0B"/>
    <w:multiLevelType w:val="hybridMultilevel"/>
    <w:tmpl w:val="23C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97A1B"/>
    <w:multiLevelType w:val="multilevel"/>
    <w:tmpl w:val="3E5A793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A5D09E0"/>
    <w:multiLevelType w:val="hybridMultilevel"/>
    <w:tmpl w:val="0128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74A00"/>
    <w:multiLevelType w:val="hybridMultilevel"/>
    <w:tmpl w:val="566602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516A1897"/>
    <w:multiLevelType w:val="multilevel"/>
    <w:tmpl w:val="116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E311F"/>
    <w:multiLevelType w:val="multilevel"/>
    <w:tmpl w:val="3A12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87DB0"/>
    <w:multiLevelType w:val="hybridMultilevel"/>
    <w:tmpl w:val="2E6C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F2D78"/>
    <w:multiLevelType w:val="multilevel"/>
    <w:tmpl w:val="38D4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D06689"/>
    <w:multiLevelType w:val="hybridMultilevel"/>
    <w:tmpl w:val="E3EE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23623"/>
    <w:multiLevelType w:val="hybridMultilevel"/>
    <w:tmpl w:val="21006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C869C7"/>
    <w:multiLevelType w:val="hybridMultilevel"/>
    <w:tmpl w:val="97CE2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3F5195"/>
    <w:multiLevelType w:val="hybridMultilevel"/>
    <w:tmpl w:val="632E741A"/>
    <w:lvl w:ilvl="0" w:tplc="13DA098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21E5F"/>
    <w:multiLevelType w:val="hybridMultilevel"/>
    <w:tmpl w:val="4EEAFEBC"/>
    <w:lvl w:ilvl="0" w:tplc="A768D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FE213E"/>
    <w:multiLevelType w:val="hybridMultilevel"/>
    <w:tmpl w:val="95542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412A1"/>
    <w:multiLevelType w:val="hybridMultilevel"/>
    <w:tmpl w:val="010C610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17"/>
  </w:num>
  <w:num w:numId="3">
    <w:abstractNumId w:val="20"/>
  </w:num>
  <w:num w:numId="4">
    <w:abstractNumId w:val="13"/>
  </w:num>
  <w:num w:numId="5">
    <w:abstractNumId w:val="25"/>
  </w:num>
  <w:num w:numId="6">
    <w:abstractNumId w:val="21"/>
  </w:num>
  <w:num w:numId="7">
    <w:abstractNumId w:val="15"/>
  </w:num>
  <w:num w:numId="8">
    <w:abstractNumId w:val="11"/>
  </w:num>
  <w:num w:numId="9">
    <w:abstractNumId w:val="24"/>
  </w:num>
  <w:num w:numId="10">
    <w:abstractNumId w:val="2"/>
  </w:num>
  <w:num w:numId="11">
    <w:abstractNumId w:val="1"/>
  </w:num>
  <w:num w:numId="12">
    <w:abstractNumId w:val="12"/>
  </w:num>
  <w:num w:numId="13">
    <w:abstractNumId w:val="9"/>
  </w:num>
  <w:num w:numId="14">
    <w:abstractNumId w:val="8"/>
  </w:num>
  <w:num w:numId="15">
    <w:abstractNumId w:val="10"/>
  </w:num>
  <w:num w:numId="16">
    <w:abstractNumId w:val="14"/>
  </w:num>
  <w:num w:numId="17">
    <w:abstractNumId w:val="16"/>
  </w:num>
  <w:num w:numId="18">
    <w:abstractNumId w:val="19"/>
  </w:num>
  <w:num w:numId="19">
    <w:abstractNumId w:val="6"/>
  </w:num>
  <w:num w:numId="20">
    <w:abstractNumId w:val="0"/>
  </w:num>
  <w:num w:numId="21">
    <w:abstractNumId w:val="5"/>
  </w:num>
  <w:num w:numId="22">
    <w:abstractNumId w:val="7"/>
  </w:num>
  <w:num w:numId="23">
    <w:abstractNumId w:val="4"/>
  </w:num>
  <w:num w:numId="24">
    <w:abstractNumId w:val="26"/>
  </w:num>
  <w:num w:numId="25">
    <w:abstractNumId w:val="23"/>
  </w:num>
  <w:num w:numId="26">
    <w:abstractNumId w:val="28"/>
  </w:num>
  <w:num w:numId="27">
    <w:abstractNumId w:val="27"/>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DSzsDQ3NzQwMzNR0lEKTi0uzszPAykwNKsFAJQdEMYtAAAA"/>
  </w:docVars>
  <w:rsids>
    <w:rsidRoot w:val="00C16EC1"/>
    <w:rsid w:val="000026BD"/>
    <w:rsid w:val="00027476"/>
    <w:rsid w:val="000875A5"/>
    <w:rsid w:val="0009032D"/>
    <w:rsid w:val="000A11AD"/>
    <w:rsid w:val="000A4123"/>
    <w:rsid w:val="000C3DD3"/>
    <w:rsid w:val="000C5405"/>
    <w:rsid w:val="000E66C1"/>
    <w:rsid w:val="000E7E68"/>
    <w:rsid w:val="001247ED"/>
    <w:rsid w:val="00170993"/>
    <w:rsid w:val="0017287D"/>
    <w:rsid w:val="00173E64"/>
    <w:rsid w:val="001A0FFC"/>
    <w:rsid w:val="001F5171"/>
    <w:rsid w:val="00224A91"/>
    <w:rsid w:val="0023265A"/>
    <w:rsid w:val="0029110D"/>
    <w:rsid w:val="002A05EA"/>
    <w:rsid w:val="002A1ED6"/>
    <w:rsid w:val="002D0F5D"/>
    <w:rsid w:val="0033414B"/>
    <w:rsid w:val="003663FD"/>
    <w:rsid w:val="00391768"/>
    <w:rsid w:val="003C55C2"/>
    <w:rsid w:val="003D1421"/>
    <w:rsid w:val="00404656"/>
    <w:rsid w:val="00410108"/>
    <w:rsid w:val="00414793"/>
    <w:rsid w:val="00422B80"/>
    <w:rsid w:val="00424345"/>
    <w:rsid w:val="004245D4"/>
    <w:rsid w:val="00437ACD"/>
    <w:rsid w:val="00462D3F"/>
    <w:rsid w:val="004966C4"/>
    <w:rsid w:val="004B01CE"/>
    <w:rsid w:val="004B690A"/>
    <w:rsid w:val="004F5633"/>
    <w:rsid w:val="00580830"/>
    <w:rsid w:val="005A37D6"/>
    <w:rsid w:val="005A68DF"/>
    <w:rsid w:val="005B7C47"/>
    <w:rsid w:val="005E1F6E"/>
    <w:rsid w:val="005F6855"/>
    <w:rsid w:val="006009E7"/>
    <w:rsid w:val="00621A1B"/>
    <w:rsid w:val="00644CE7"/>
    <w:rsid w:val="00687593"/>
    <w:rsid w:val="006B787C"/>
    <w:rsid w:val="006D65D5"/>
    <w:rsid w:val="006F359C"/>
    <w:rsid w:val="00705DE7"/>
    <w:rsid w:val="00707C42"/>
    <w:rsid w:val="00726534"/>
    <w:rsid w:val="00756178"/>
    <w:rsid w:val="00780FD9"/>
    <w:rsid w:val="007E68F7"/>
    <w:rsid w:val="00816074"/>
    <w:rsid w:val="00841BCD"/>
    <w:rsid w:val="008563D9"/>
    <w:rsid w:val="00856B91"/>
    <w:rsid w:val="008602C7"/>
    <w:rsid w:val="0088756A"/>
    <w:rsid w:val="008C739B"/>
    <w:rsid w:val="008D6788"/>
    <w:rsid w:val="008F2AE9"/>
    <w:rsid w:val="00902D37"/>
    <w:rsid w:val="00931A14"/>
    <w:rsid w:val="0095372F"/>
    <w:rsid w:val="00983CD6"/>
    <w:rsid w:val="009B4BF5"/>
    <w:rsid w:val="009C393D"/>
    <w:rsid w:val="009F6614"/>
    <w:rsid w:val="00A50999"/>
    <w:rsid w:val="00A562C6"/>
    <w:rsid w:val="00A73E53"/>
    <w:rsid w:val="00AD6F22"/>
    <w:rsid w:val="00AE243A"/>
    <w:rsid w:val="00B20736"/>
    <w:rsid w:val="00B30329"/>
    <w:rsid w:val="00B50F06"/>
    <w:rsid w:val="00B86AC2"/>
    <w:rsid w:val="00BD3340"/>
    <w:rsid w:val="00C12967"/>
    <w:rsid w:val="00C16EC1"/>
    <w:rsid w:val="00C200EF"/>
    <w:rsid w:val="00C825BF"/>
    <w:rsid w:val="00CB0A9A"/>
    <w:rsid w:val="00CB667F"/>
    <w:rsid w:val="00D30AA6"/>
    <w:rsid w:val="00D66DAF"/>
    <w:rsid w:val="00D864C8"/>
    <w:rsid w:val="00DC6B62"/>
    <w:rsid w:val="00DD28DA"/>
    <w:rsid w:val="00DE0E4A"/>
    <w:rsid w:val="00E034C2"/>
    <w:rsid w:val="00E945AE"/>
    <w:rsid w:val="00EC335D"/>
    <w:rsid w:val="00ED281B"/>
    <w:rsid w:val="00EE7479"/>
    <w:rsid w:val="00EF7931"/>
    <w:rsid w:val="00F3072E"/>
    <w:rsid w:val="00F52235"/>
    <w:rsid w:val="00F84037"/>
    <w:rsid w:val="00F866F9"/>
    <w:rsid w:val="00FA3AF9"/>
    <w:rsid w:val="00FB5D50"/>
    <w:rsid w:val="00FC3B1F"/>
    <w:rsid w:val="00FD6251"/>
    <w:rsid w:val="00FE536E"/>
    <w:rsid w:val="00FF1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A46088"/>
  <w15:chartTrackingRefBased/>
  <w15:docId w15:val="{4AA865F0-5140-4105-B1B9-459CAF2B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3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3D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6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667F"/>
    <w:pPr>
      <w:ind w:left="720"/>
      <w:contextualSpacing/>
    </w:pPr>
  </w:style>
  <w:style w:type="paragraph" w:styleId="BalloonText">
    <w:name w:val="Balloon Text"/>
    <w:basedOn w:val="Normal"/>
    <w:link w:val="BalloonTextChar"/>
    <w:uiPriority w:val="99"/>
    <w:semiHidden/>
    <w:unhideWhenUsed/>
    <w:rsid w:val="00366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FD"/>
    <w:rPr>
      <w:rFonts w:ascii="Segoe UI" w:hAnsi="Segoe UI" w:cs="Segoe UI"/>
      <w:sz w:val="18"/>
      <w:szCs w:val="18"/>
    </w:rPr>
  </w:style>
  <w:style w:type="character" w:styleId="CommentReference">
    <w:name w:val="annotation reference"/>
    <w:basedOn w:val="DefaultParagraphFont"/>
    <w:uiPriority w:val="99"/>
    <w:semiHidden/>
    <w:unhideWhenUsed/>
    <w:rsid w:val="005A37D6"/>
    <w:rPr>
      <w:sz w:val="16"/>
      <w:szCs w:val="16"/>
    </w:rPr>
  </w:style>
  <w:style w:type="paragraph" w:styleId="CommentText">
    <w:name w:val="annotation text"/>
    <w:basedOn w:val="Normal"/>
    <w:link w:val="CommentTextChar"/>
    <w:uiPriority w:val="99"/>
    <w:unhideWhenUsed/>
    <w:rsid w:val="005A37D6"/>
    <w:pPr>
      <w:spacing w:line="240" w:lineRule="auto"/>
    </w:pPr>
    <w:rPr>
      <w:sz w:val="20"/>
      <w:szCs w:val="20"/>
    </w:rPr>
  </w:style>
  <w:style w:type="character" w:customStyle="1" w:styleId="CommentTextChar">
    <w:name w:val="Comment Text Char"/>
    <w:basedOn w:val="DefaultParagraphFont"/>
    <w:link w:val="CommentText"/>
    <w:uiPriority w:val="99"/>
    <w:rsid w:val="005A37D6"/>
    <w:rPr>
      <w:sz w:val="20"/>
      <w:szCs w:val="20"/>
    </w:rPr>
  </w:style>
  <w:style w:type="paragraph" w:styleId="CommentSubject">
    <w:name w:val="annotation subject"/>
    <w:basedOn w:val="CommentText"/>
    <w:next w:val="CommentText"/>
    <w:link w:val="CommentSubjectChar"/>
    <w:uiPriority w:val="99"/>
    <w:semiHidden/>
    <w:unhideWhenUsed/>
    <w:rsid w:val="005A37D6"/>
    <w:rPr>
      <w:b/>
      <w:bCs/>
    </w:rPr>
  </w:style>
  <w:style w:type="character" w:customStyle="1" w:styleId="CommentSubjectChar">
    <w:name w:val="Comment Subject Char"/>
    <w:basedOn w:val="CommentTextChar"/>
    <w:link w:val="CommentSubject"/>
    <w:uiPriority w:val="99"/>
    <w:semiHidden/>
    <w:rsid w:val="005A37D6"/>
    <w:rPr>
      <w:b/>
      <w:bCs/>
      <w:sz w:val="20"/>
      <w:szCs w:val="20"/>
    </w:rPr>
  </w:style>
  <w:style w:type="character" w:styleId="Hyperlink">
    <w:name w:val="Hyperlink"/>
    <w:basedOn w:val="DefaultParagraphFont"/>
    <w:uiPriority w:val="99"/>
    <w:unhideWhenUsed/>
    <w:rsid w:val="00856B91"/>
    <w:rPr>
      <w:color w:val="0563C1"/>
      <w:u w:val="single"/>
    </w:rPr>
  </w:style>
  <w:style w:type="paragraph" w:styleId="Header">
    <w:name w:val="header"/>
    <w:basedOn w:val="Normal"/>
    <w:link w:val="HeaderChar"/>
    <w:uiPriority w:val="99"/>
    <w:unhideWhenUsed/>
    <w:rsid w:val="00621A1B"/>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21A1B"/>
    <w:rPr>
      <w:rFonts w:ascii="Calibri" w:eastAsia="Times New Roman" w:hAnsi="Calibri" w:cs="Times New Roman"/>
    </w:rPr>
  </w:style>
  <w:style w:type="character" w:customStyle="1" w:styleId="Heading1Char">
    <w:name w:val="Heading 1 Char"/>
    <w:basedOn w:val="DefaultParagraphFont"/>
    <w:link w:val="Heading1"/>
    <w:uiPriority w:val="9"/>
    <w:rsid w:val="000C3D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3DD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C3DD3"/>
    <w:pPr>
      <w:outlineLvl w:val="9"/>
    </w:pPr>
    <w:rPr>
      <w:lang w:val="en-US"/>
    </w:rPr>
  </w:style>
  <w:style w:type="paragraph" w:styleId="TOC1">
    <w:name w:val="toc 1"/>
    <w:basedOn w:val="Normal"/>
    <w:next w:val="Normal"/>
    <w:autoRedefine/>
    <w:uiPriority w:val="39"/>
    <w:unhideWhenUsed/>
    <w:rsid w:val="000C3DD3"/>
    <w:pPr>
      <w:spacing w:after="100"/>
    </w:pPr>
  </w:style>
  <w:style w:type="paragraph" w:styleId="TOC2">
    <w:name w:val="toc 2"/>
    <w:basedOn w:val="Normal"/>
    <w:next w:val="Normal"/>
    <w:autoRedefine/>
    <w:uiPriority w:val="39"/>
    <w:unhideWhenUsed/>
    <w:rsid w:val="000C3DD3"/>
    <w:pPr>
      <w:spacing w:after="100"/>
      <w:ind w:left="220"/>
    </w:pPr>
  </w:style>
  <w:style w:type="paragraph" w:customStyle="1" w:styleId="4Bulletedcopyblue">
    <w:name w:val="4 Bulleted copy blue"/>
    <w:basedOn w:val="Normal"/>
    <w:qFormat/>
    <w:rsid w:val="00422B80"/>
    <w:pPr>
      <w:numPr>
        <w:numId w:val="26"/>
      </w:numPr>
      <w:spacing w:after="120" w:line="240" w:lineRule="auto"/>
    </w:pPr>
    <w:rPr>
      <w:rFonts w:ascii="Arial" w:eastAsia="MS Mincho" w:hAnsi="Arial" w:cs="Arial"/>
      <w:sz w:val="20"/>
      <w:szCs w:val="20"/>
      <w:lang w:val="en-US"/>
    </w:rPr>
  </w:style>
  <w:style w:type="paragraph" w:styleId="PlainText">
    <w:name w:val="Plain Text"/>
    <w:basedOn w:val="Normal"/>
    <w:link w:val="PlainTextChar"/>
    <w:uiPriority w:val="99"/>
    <w:semiHidden/>
    <w:unhideWhenUsed/>
    <w:rsid w:val="00C825B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825B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0188">
      <w:bodyDiv w:val="1"/>
      <w:marLeft w:val="0"/>
      <w:marRight w:val="0"/>
      <w:marTop w:val="0"/>
      <w:marBottom w:val="0"/>
      <w:divBdr>
        <w:top w:val="none" w:sz="0" w:space="0" w:color="auto"/>
        <w:left w:val="none" w:sz="0" w:space="0" w:color="auto"/>
        <w:bottom w:val="none" w:sz="0" w:space="0" w:color="auto"/>
        <w:right w:val="none" w:sz="0" w:space="0" w:color="auto"/>
      </w:divBdr>
    </w:div>
    <w:div w:id="2053840321">
      <w:bodyDiv w:val="1"/>
      <w:marLeft w:val="0"/>
      <w:marRight w:val="0"/>
      <w:marTop w:val="0"/>
      <w:marBottom w:val="0"/>
      <w:divBdr>
        <w:top w:val="none" w:sz="0" w:space="0" w:color="auto"/>
        <w:left w:val="none" w:sz="0" w:space="0" w:color="auto"/>
        <w:bottom w:val="none" w:sz="0" w:space="0" w:color="auto"/>
        <w:right w:val="none" w:sz="0" w:space="0" w:color="auto"/>
      </w:divBdr>
      <w:divsChild>
        <w:div w:id="142411166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1/2260/contents/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contents" TargetMode="External"/><Relationship Id="rId5" Type="http://schemas.openxmlformats.org/officeDocument/2006/relationships/numbering" Target="numbering.xml"/><Relationship Id="rId15" Type="http://schemas.openxmlformats.org/officeDocument/2006/relationships/hyperlink" Target="https://www.gov.uk/government/publications/public-sector-quick-start-guide-to-the-specific-duties" TargetMode="Externa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s://www.equalityhumanrights.com/equality/equality-act-2010/technical-guidance-schools-englan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9C59-7E6C-4E34-BD73-C5C20E2E462F}">
  <ds:schemaRefs>
    <ds:schemaRef ds:uri="http://schemas.microsoft.com/sharepoint/v3/contenttype/forms"/>
  </ds:schemaRefs>
</ds:datastoreItem>
</file>

<file path=customXml/itemProps2.xml><?xml version="1.0" encoding="utf-8"?>
<ds:datastoreItem xmlns:ds="http://schemas.openxmlformats.org/officeDocument/2006/customXml" ds:itemID="{29140F91-5E23-435A-A532-0CABE19564EA}">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19bfc5ac-a5c1-46fb-a1fe-155f662c7793"/>
    <ds:schemaRef ds:uri="2eea6610-b9d2-4ce2-aaa6-6b42a9db71c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EE70A7D-D15D-4A86-B5BA-B5D0C2CB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A039D-DFD1-4DDF-AA7E-46C74D63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Morgan</dc:creator>
  <cp:keywords/>
  <dc:description/>
  <cp:lastModifiedBy>S Graham</cp:lastModifiedBy>
  <cp:revision>2</cp:revision>
  <cp:lastPrinted>2024-01-31T11:49:00Z</cp:lastPrinted>
  <dcterms:created xsi:type="dcterms:W3CDTF">2024-07-30T11:59:00Z</dcterms:created>
  <dcterms:modified xsi:type="dcterms:W3CDTF">2024-07-30T11:59:00Z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ies>
</file>